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 w:val="left" w:pos="1134"/>
          <w:tab w:val="left" w:pos="1701"/>
          <w:tab w:val="left" w:pos="5670"/>
          <w:tab w:val="right" w:pos="9072"/>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1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3"/>
        <w:gridCol w:w="5528"/>
        <w:gridCol w:w="1984"/>
        <w:gridCol w:w="3860"/>
        <w:tblGridChange w:id="0">
          <w:tblGrid>
            <w:gridCol w:w="2803"/>
            <w:gridCol w:w="5528"/>
            <w:gridCol w:w="1984"/>
            <w:gridCol w:w="3860"/>
          </w:tblGrid>
        </w:tblGridChange>
      </w:tblGrid>
      <w:tr>
        <w:trPr>
          <w:cantSplit w:val="0"/>
          <w:trHeight w:val="416" w:hRule="atLeast"/>
          <w:tblHeader w:val="0"/>
        </w:trPr>
        <w:tc>
          <w:tcPr>
            <w:gridSpan w:val="4"/>
            <w:tcMar>
              <w:top w:w="0.0" w:type="dxa"/>
              <w:bottom w:w="0.0" w:type="dxa"/>
            </w:tcMar>
            <w:vAlign w:val="center"/>
          </w:tcPr>
          <w:p w:rsidR="00000000" w:rsidDel="00000000" w:rsidP="00000000" w:rsidRDefault="00000000" w:rsidRPr="00000000" w14:paraId="00000002">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b w:val="1"/>
              </w:rPr>
            </w:pPr>
            <w:r w:rsidDel="00000000" w:rsidR="00000000" w:rsidRPr="00000000">
              <w:rPr>
                <w:b w:val="1"/>
                <w:rtl w:val="0"/>
              </w:rPr>
              <w:t xml:space="preserve">RISK ASSESSMENT FORM – UNIVERSITY OF OXFORD</w:t>
            </w:r>
          </w:p>
        </w:tc>
      </w:tr>
      <w:tr>
        <w:trPr>
          <w:cantSplit w:val="0"/>
          <w:trHeight w:val="567" w:hRule="atLeast"/>
          <w:tblHeader w:val="0"/>
        </w:trPr>
        <w:tc>
          <w:tcPr>
            <w:tcMar>
              <w:top w:w="0.0" w:type="dxa"/>
              <w:bottom w:w="0.0" w:type="dxa"/>
            </w:tcMar>
            <w:vAlign w:val="center"/>
          </w:tcPr>
          <w:p w:rsidR="00000000" w:rsidDel="00000000" w:rsidP="00000000" w:rsidRDefault="00000000" w:rsidRPr="00000000" w14:paraId="00000006">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b w:val="1"/>
              </w:rPr>
            </w:pPr>
            <w:r w:rsidDel="00000000" w:rsidR="00000000" w:rsidRPr="00000000">
              <w:rPr>
                <w:b w:val="1"/>
                <w:rtl w:val="0"/>
              </w:rPr>
              <w:t xml:space="preserve">DEPARTMENT:  </w:t>
            </w:r>
          </w:p>
        </w:tc>
        <w:tc>
          <w:tcPr>
            <w:gridSpan w:val="3"/>
            <w:tcMar>
              <w:top w:w="0.0" w:type="dxa"/>
              <w:bottom w:w="0.0" w:type="dxa"/>
            </w:tcMar>
            <w:vAlign w:val="center"/>
          </w:tcPr>
          <w:p w:rsidR="00000000" w:rsidDel="00000000" w:rsidP="00000000" w:rsidRDefault="00000000" w:rsidRPr="00000000" w14:paraId="00000007">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Oxford University Scottish Dance Society (OUSDS)</w:t>
            </w:r>
          </w:p>
        </w:tc>
      </w:tr>
      <w:tr>
        <w:trPr>
          <w:cantSplit w:val="0"/>
          <w:trHeight w:val="567" w:hRule="atLeast"/>
          <w:tblHeader w:val="0"/>
        </w:trPr>
        <w:tc>
          <w:tcPr>
            <w:tcMar>
              <w:top w:w="0.0" w:type="dxa"/>
              <w:bottom w:w="0.0" w:type="dxa"/>
            </w:tcMar>
            <w:vAlign w:val="center"/>
          </w:tcPr>
          <w:p w:rsidR="00000000" w:rsidDel="00000000" w:rsidP="00000000" w:rsidRDefault="00000000" w:rsidRPr="00000000" w14:paraId="0000000A">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b w:val="1"/>
              </w:rPr>
            </w:pPr>
            <w:r w:rsidDel="00000000" w:rsidR="00000000" w:rsidRPr="00000000">
              <w:rPr>
                <w:b w:val="1"/>
                <w:rtl w:val="0"/>
              </w:rPr>
              <w:t xml:space="preserve">NAME OF ASSESSOR(S): </w:t>
            </w:r>
          </w:p>
        </w:tc>
        <w:tc>
          <w:tcPr>
            <w:tcMar>
              <w:top w:w="0.0" w:type="dxa"/>
              <w:bottom w:w="0.0" w:type="dxa"/>
            </w:tcMar>
            <w:vAlign w:val="center"/>
          </w:tcPr>
          <w:p w:rsidR="00000000" w:rsidDel="00000000" w:rsidP="00000000" w:rsidRDefault="00000000" w:rsidRPr="00000000" w14:paraId="0000000B">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Louise Collinson</w:t>
            </w:r>
          </w:p>
        </w:tc>
        <w:tc>
          <w:tcPr>
            <w:tcMar>
              <w:top w:w="0.0" w:type="dxa"/>
              <w:bottom w:w="0.0" w:type="dxa"/>
            </w:tcMar>
            <w:vAlign w:val="center"/>
          </w:tcPr>
          <w:p w:rsidR="00000000" w:rsidDel="00000000" w:rsidP="00000000" w:rsidRDefault="00000000" w:rsidRPr="00000000" w14:paraId="0000000C">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b w:val="1"/>
                <w:rtl w:val="0"/>
              </w:rPr>
              <w:t xml:space="preserve">DATE OF ASSESSMENT:</w:t>
            </w:r>
            <w:r w:rsidDel="00000000" w:rsidR="00000000" w:rsidRPr="00000000">
              <w:rPr>
                <w:rtl w:val="0"/>
              </w:rPr>
            </w:r>
          </w:p>
        </w:tc>
        <w:tc>
          <w:tcPr>
            <w:tcMar>
              <w:top w:w="0.0" w:type="dxa"/>
              <w:bottom w:w="0.0" w:type="dxa"/>
            </w:tcMar>
            <w:vAlign w:val="center"/>
          </w:tcPr>
          <w:p w:rsidR="00000000" w:rsidDel="00000000" w:rsidP="00000000" w:rsidRDefault="00000000" w:rsidRPr="00000000" w14:paraId="0000000D">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02/04/2022</w:t>
            </w:r>
          </w:p>
        </w:tc>
      </w:tr>
      <w:tr>
        <w:trPr>
          <w:cantSplit w:val="0"/>
          <w:trHeight w:val="567" w:hRule="atLeast"/>
          <w:tblHeader w:val="0"/>
        </w:trPr>
        <w:tc>
          <w:tcPr>
            <w:gridSpan w:val="4"/>
            <w:tcMar>
              <w:top w:w="0.0" w:type="dxa"/>
              <w:bottom w:w="0.0" w:type="dxa"/>
            </w:tcMar>
            <w:vAlign w:val="center"/>
          </w:tcPr>
          <w:p w:rsidR="00000000" w:rsidDel="00000000" w:rsidP="00000000" w:rsidRDefault="00000000" w:rsidRPr="00000000" w14:paraId="0000000E">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b w:val="1"/>
              </w:rPr>
            </w:pPr>
            <w:r w:rsidDel="00000000" w:rsidR="00000000" w:rsidRPr="00000000">
              <w:rPr>
                <w:b w:val="1"/>
                <w:rtl w:val="0"/>
              </w:rPr>
              <w:t xml:space="preserve">DESCRIBE/OUTLINE THE ACTIVITY THAT IS UNDER ASSESSMENT: OUSDS Advanced Class</w:t>
            </w:r>
          </w:p>
        </w:tc>
      </w:tr>
      <w:tr>
        <w:trPr>
          <w:cantSplit w:val="0"/>
          <w:trHeight w:val="1130" w:hRule="atLeast"/>
          <w:tblHeader w:val="0"/>
        </w:trPr>
        <w:tc>
          <w:tcPr>
            <w:gridSpan w:val="4"/>
            <w:tcMar>
              <w:top w:w="0.0" w:type="dxa"/>
              <w:bottom w:w="0.0" w:type="dxa"/>
            </w:tcMar>
          </w:tcPr>
          <w:p w:rsidR="00000000" w:rsidDel="00000000" w:rsidP="00000000" w:rsidRDefault="00000000" w:rsidRPr="00000000" w14:paraId="00000012">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ind w:left="567" w:firstLine="0"/>
              <w:rPr/>
            </w:pPr>
            <w:r w:rsidDel="00000000" w:rsidR="00000000" w:rsidRPr="00000000">
              <w:rPr>
                <w:rtl w:val="0"/>
              </w:rPr>
            </w:r>
          </w:p>
          <w:p w:rsidR="00000000" w:rsidDel="00000000" w:rsidP="00000000" w:rsidRDefault="00000000" w:rsidRPr="00000000" w14:paraId="00000013">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Regular Scottish Dance classes under the instruction of Royal Scottish Country Dance Society qualified teachers. Each session includes a warm up, followed by instructions in dance technique and choreography, and some social dancing. All dancing is to recorded music.</w:t>
            </w:r>
          </w:p>
          <w:p w:rsidR="00000000" w:rsidDel="00000000" w:rsidP="00000000" w:rsidRDefault="00000000" w:rsidRPr="00000000" w14:paraId="00000014">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Louise Collinson is the OUSDS president and has completed the OSCB “introduction to Safeguarding Children” course. The advanced class teacher, Samantha Schad, has also undertaken safeguarding training.</w:t>
            </w:r>
          </w:p>
        </w:tc>
      </w:tr>
    </w:tbl>
    <w:p w:rsidR="00000000" w:rsidDel="00000000" w:rsidP="00000000" w:rsidRDefault="00000000" w:rsidRPr="00000000" w14:paraId="00000018">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sz w:val="16"/>
          <w:szCs w:val="16"/>
        </w:rPr>
      </w:pPr>
      <w:r w:rsidDel="00000000" w:rsidR="00000000" w:rsidRPr="00000000">
        <w:rPr>
          <w:rtl w:val="0"/>
        </w:rPr>
      </w:r>
    </w:p>
    <w:p w:rsidR="00000000" w:rsidDel="00000000" w:rsidP="00000000" w:rsidRDefault="00000000" w:rsidRPr="00000000" w14:paraId="00000019">
      <w:pPr>
        <w:tabs>
          <w:tab w:val="left" w:pos="567"/>
          <w:tab w:val="left" w:pos="1134"/>
          <w:tab w:val="left" w:pos="1701"/>
          <w:tab w:val="left" w:pos="5670"/>
          <w:tab w:val="right" w:pos="9072"/>
          <w:tab w:val="left" w:pos="567"/>
          <w:tab w:val="left" w:pos="1134"/>
          <w:tab w:val="left" w:pos="1701"/>
          <w:tab w:val="left" w:pos="5670"/>
          <w:tab w:val="right" w:pos="9072"/>
        </w:tabs>
        <w:rPr/>
      </w:pPr>
      <w:r w:rsidDel="00000000" w:rsidR="00000000" w:rsidRPr="00000000">
        <w:br w:type="page"/>
      </w:r>
      <w:r w:rsidDel="00000000" w:rsidR="00000000" w:rsidRPr="00000000">
        <w:rPr>
          <w:rtl w:val="0"/>
        </w:rPr>
      </w:r>
    </w:p>
    <w:tbl>
      <w:tblPr>
        <w:tblStyle w:val="Table2"/>
        <w:tblW w:w="1645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9"/>
        <w:gridCol w:w="2351"/>
        <w:gridCol w:w="2351"/>
        <w:gridCol w:w="4366"/>
        <w:gridCol w:w="1383"/>
        <w:gridCol w:w="2307"/>
        <w:gridCol w:w="1345"/>
        <w:tblGridChange w:id="0">
          <w:tblGrid>
            <w:gridCol w:w="2349"/>
            <w:gridCol w:w="2351"/>
            <w:gridCol w:w="2351"/>
            <w:gridCol w:w="4366"/>
            <w:gridCol w:w="1383"/>
            <w:gridCol w:w="2307"/>
            <w:gridCol w:w="1345"/>
          </w:tblGrid>
        </w:tblGridChange>
      </w:tblGrid>
      <w:tr>
        <w:trPr>
          <w:cantSplit w:val="1"/>
          <w:trHeight w:val="1223" w:hRule="atLeast"/>
          <w:tblHeader w:val="0"/>
        </w:trPr>
        <w:tc>
          <w:tcPr>
            <w:gridSpan w:val="7"/>
            <w:tcMar>
              <w:top w:w="0.0" w:type="dxa"/>
              <w:bottom w:w="0.0" w:type="dxa"/>
            </w:tcMar>
            <w:vAlign w:val="center"/>
          </w:tcPr>
          <w:p w:rsidR="00000000" w:rsidDel="00000000" w:rsidP="00000000" w:rsidRDefault="00000000" w:rsidRPr="00000000" w14:paraId="0000001A">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rFonts w:ascii="Times" w:cs="Times" w:eastAsia="Times" w:hAnsi="Times"/>
                <w:b w:val="1"/>
                <w:sz w:val="26"/>
                <w:szCs w:val="26"/>
              </w:rPr>
            </w:pPr>
            <w:r w:rsidDel="00000000" w:rsidR="00000000" w:rsidRPr="00000000">
              <w:rPr>
                <w:rFonts w:ascii="Times" w:cs="Times" w:eastAsia="Times" w:hAnsi="Times"/>
                <w:b w:val="1"/>
                <w:sz w:val="26"/>
                <w:szCs w:val="26"/>
                <w:rtl w:val="0"/>
              </w:rPr>
              <w:t xml:space="preserve">Regarding Class Activities </w:t>
            </w:r>
          </w:p>
        </w:tc>
      </w:tr>
      <w:tr>
        <w:trPr>
          <w:cantSplit w:val="1"/>
          <w:trHeight w:val="1223" w:hRule="atLeast"/>
          <w:tblHeader w:val="0"/>
        </w:trPr>
        <w:tc>
          <w:tcPr>
            <w:tcMar>
              <w:top w:w="0.0" w:type="dxa"/>
              <w:bottom w:w="0.0" w:type="dxa"/>
            </w:tcMar>
          </w:tcPr>
          <w:p w:rsidR="00000000" w:rsidDel="00000000" w:rsidP="00000000" w:rsidRDefault="00000000" w:rsidRPr="00000000" w14:paraId="00000021">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b w:val="1"/>
              </w:rPr>
            </w:pPr>
            <w:r w:rsidDel="00000000" w:rsidR="00000000" w:rsidRPr="00000000">
              <w:rPr>
                <w:b w:val="1"/>
                <w:rtl w:val="0"/>
              </w:rPr>
              <w:t xml:space="preserve">Activity</w:t>
            </w:r>
          </w:p>
        </w:tc>
        <w:tc>
          <w:tcPr>
            <w:tcMar>
              <w:top w:w="0.0" w:type="dxa"/>
              <w:bottom w:w="0.0" w:type="dxa"/>
            </w:tcMar>
          </w:tcPr>
          <w:p w:rsidR="00000000" w:rsidDel="00000000" w:rsidP="00000000" w:rsidRDefault="00000000" w:rsidRPr="00000000" w14:paraId="00000022">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b w:val="1"/>
              </w:rPr>
            </w:pPr>
            <w:r w:rsidDel="00000000" w:rsidR="00000000" w:rsidRPr="00000000">
              <w:rPr>
                <w:b w:val="1"/>
                <w:rtl w:val="0"/>
              </w:rPr>
              <w:t xml:space="preserve">HAZARD</w:t>
            </w:r>
          </w:p>
          <w:p w:rsidR="00000000" w:rsidDel="00000000" w:rsidP="00000000" w:rsidRDefault="00000000" w:rsidRPr="00000000" w14:paraId="00000023">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b w:val="1"/>
              </w:rPr>
            </w:pPr>
            <w:r w:rsidDel="00000000" w:rsidR="00000000" w:rsidRPr="00000000">
              <w:rPr>
                <w:rFonts w:ascii="Times" w:cs="Times" w:eastAsia="Times" w:hAnsi="Times"/>
                <w:b w:val="1"/>
                <w:rtl w:val="0"/>
              </w:rPr>
              <w:t xml:space="preserve">(Cause and consequences)</w:t>
            </w:r>
            <w:r w:rsidDel="00000000" w:rsidR="00000000" w:rsidRPr="00000000">
              <w:rPr>
                <w:rtl w:val="0"/>
              </w:rPr>
            </w:r>
          </w:p>
        </w:tc>
        <w:tc>
          <w:tcPr>
            <w:tcMar>
              <w:top w:w="0.0" w:type="dxa"/>
              <w:bottom w:w="0.0" w:type="dxa"/>
            </w:tcMar>
          </w:tcPr>
          <w:p w:rsidR="00000000" w:rsidDel="00000000" w:rsidP="00000000" w:rsidRDefault="00000000" w:rsidRPr="00000000" w14:paraId="00000024">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pPr>
            <w:r w:rsidDel="00000000" w:rsidR="00000000" w:rsidRPr="00000000">
              <w:rPr>
                <w:rFonts w:ascii="Times" w:cs="Times" w:eastAsia="Times" w:hAnsi="Times"/>
                <w:b w:val="1"/>
                <w:rtl w:val="0"/>
              </w:rPr>
              <w:t xml:space="preserve">AFFECTED GROUPS</w:t>
            </w:r>
            <w:r w:rsidDel="00000000" w:rsidR="00000000" w:rsidRPr="00000000">
              <w:rPr>
                <w:rtl w:val="0"/>
              </w:rPr>
            </w:r>
          </w:p>
        </w:tc>
        <w:tc>
          <w:tcPr>
            <w:tcMar>
              <w:top w:w="0.0" w:type="dxa"/>
              <w:bottom w:w="0.0" w:type="dxa"/>
            </w:tcMar>
          </w:tcPr>
          <w:p w:rsidR="00000000" w:rsidDel="00000000" w:rsidP="00000000" w:rsidRDefault="00000000" w:rsidRPr="00000000" w14:paraId="00000025">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rFonts w:ascii="Times" w:cs="Times" w:eastAsia="Times" w:hAnsi="Times"/>
                <w:b w:val="1"/>
              </w:rPr>
            </w:pPr>
            <w:r w:rsidDel="00000000" w:rsidR="00000000" w:rsidRPr="00000000">
              <w:rPr>
                <w:rFonts w:ascii="Times" w:cs="Times" w:eastAsia="Times" w:hAnsi="Times"/>
                <w:b w:val="1"/>
                <w:rtl w:val="0"/>
              </w:rPr>
              <w:t xml:space="preserve">EXISTING CONTROLS</w:t>
            </w:r>
          </w:p>
          <w:p w:rsidR="00000000" w:rsidDel="00000000" w:rsidP="00000000" w:rsidRDefault="00000000" w:rsidRPr="00000000" w14:paraId="00000026">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pPr>
            <w:r w:rsidDel="00000000" w:rsidR="00000000" w:rsidRPr="00000000">
              <w:rPr>
                <w:rFonts w:ascii="Times" w:cs="Times" w:eastAsia="Times" w:hAnsi="Times"/>
                <w:b w:val="1"/>
                <w:rtl w:val="0"/>
              </w:rPr>
              <w:t xml:space="preserve">(If any in place)</w:t>
            </w:r>
            <w:r w:rsidDel="00000000" w:rsidR="00000000" w:rsidRPr="00000000">
              <w:rPr>
                <w:rtl w:val="0"/>
              </w:rPr>
            </w:r>
          </w:p>
        </w:tc>
        <w:tc>
          <w:tcPr>
            <w:tcMar>
              <w:top w:w="0.0" w:type="dxa"/>
              <w:bottom w:w="0.0" w:type="dxa"/>
            </w:tcMar>
          </w:tcPr>
          <w:p w:rsidR="00000000" w:rsidDel="00000000" w:rsidP="00000000" w:rsidRDefault="00000000" w:rsidRPr="00000000" w14:paraId="00000027">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rFonts w:ascii="Times" w:cs="Times" w:eastAsia="Times" w:hAnsi="Times"/>
                <w:b w:val="1"/>
              </w:rPr>
            </w:pPr>
            <w:r w:rsidDel="00000000" w:rsidR="00000000" w:rsidRPr="00000000">
              <w:rPr>
                <w:rFonts w:ascii="Times" w:cs="Times" w:eastAsia="Times" w:hAnsi="Times"/>
                <w:b w:val="1"/>
                <w:rtl w:val="0"/>
              </w:rPr>
              <w:t xml:space="preserve">Risk Rating</w:t>
            </w:r>
          </w:p>
        </w:tc>
        <w:tc>
          <w:tcPr>
            <w:tcMar>
              <w:top w:w="0.0" w:type="dxa"/>
              <w:bottom w:w="0.0" w:type="dxa"/>
            </w:tcMar>
          </w:tcPr>
          <w:p w:rsidR="00000000" w:rsidDel="00000000" w:rsidP="00000000" w:rsidRDefault="00000000" w:rsidRPr="00000000" w14:paraId="00000028">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rFonts w:ascii="Times" w:cs="Times" w:eastAsia="Times" w:hAnsi="Times"/>
                <w:b w:val="1"/>
              </w:rPr>
            </w:pPr>
            <w:r w:rsidDel="00000000" w:rsidR="00000000" w:rsidRPr="00000000">
              <w:rPr>
                <w:rFonts w:ascii="Times" w:cs="Times" w:eastAsia="Times" w:hAnsi="Times"/>
                <w:b w:val="1"/>
                <w:rtl w:val="0"/>
              </w:rPr>
              <w:t xml:space="preserve">FURTHER ACTION</w:t>
            </w:r>
          </w:p>
          <w:p w:rsidR="00000000" w:rsidDel="00000000" w:rsidP="00000000" w:rsidRDefault="00000000" w:rsidRPr="00000000" w14:paraId="00000029">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pPr>
            <w:r w:rsidDel="00000000" w:rsidR="00000000" w:rsidRPr="00000000">
              <w:rPr>
                <w:rFonts w:ascii="Times" w:cs="Times" w:eastAsia="Times" w:hAnsi="Times"/>
                <w:b w:val="1"/>
                <w:rtl w:val="0"/>
              </w:rPr>
              <w:t xml:space="preserve">(If necessary)</w:t>
            </w:r>
            <w:r w:rsidDel="00000000" w:rsidR="00000000" w:rsidRPr="00000000">
              <w:rPr>
                <w:rtl w:val="0"/>
              </w:rPr>
            </w:r>
          </w:p>
        </w:tc>
        <w:tc>
          <w:tcPr>
            <w:tcMar>
              <w:top w:w="0.0" w:type="dxa"/>
              <w:bottom w:w="0.0" w:type="dxa"/>
            </w:tcMar>
          </w:tcPr>
          <w:p w:rsidR="00000000" w:rsidDel="00000000" w:rsidP="00000000" w:rsidRDefault="00000000" w:rsidRPr="00000000" w14:paraId="0000002A">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pPr>
            <w:r w:rsidDel="00000000" w:rsidR="00000000" w:rsidRPr="00000000">
              <w:rPr>
                <w:rFonts w:ascii="Times" w:cs="Times" w:eastAsia="Times" w:hAnsi="Times"/>
                <w:b w:val="1"/>
                <w:rtl w:val="0"/>
              </w:rPr>
              <w:t xml:space="preserve">OUTCOME/UPDATE</w:t>
            </w:r>
            <w:r w:rsidDel="00000000" w:rsidR="00000000" w:rsidRPr="00000000">
              <w:rPr>
                <w:rtl w:val="0"/>
              </w:rPr>
            </w:r>
          </w:p>
        </w:tc>
      </w:tr>
      <w:tr>
        <w:trPr>
          <w:cantSplit w:val="1"/>
          <w:trHeight w:val="1340" w:hRule="atLeast"/>
          <w:tblHeader w:val="0"/>
        </w:trPr>
        <w:tc>
          <w:tcPr>
            <w:tcMar>
              <w:top w:w="0.0" w:type="dxa"/>
              <w:bottom w:w="0.0" w:type="dxa"/>
            </w:tcMar>
          </w:tcPr>
          <w:p w:rsidR="00000000" w:rsidDel="00000000" w:rsidP="00000000" w:rsidRDefault="00000000" w:rsidRPr="00000000" w14:paraId="0000002B">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Setting up the room for the class. Typically, tables and chairs have to be moved to make space.</w:t>
            </w:r>
          </w:p>
        </w:tc>
        <w:tc>
          <w:tcPr>
            <w:tcMar>
              <w:top w:w="0.0" w:type="dxa"/>
              <w:bottom w:w="0.0" w:type="dxa"/>
            </w:tcMar>
          </w:tcPr>
          <w:p w:rsidR="00000000" w:rsidDel="00000000" w:rsidP="00000000" w:rsidRDefault="00000000" w:rsidRPr="00000000" w14:paraId="0000002C">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Lifting of heavy and bulky items, which can result in back or other injuries.</w:t>
            </w:r>
          </w:p>
        </w:tc>
        <w:tc>
          <w:tcPr>
            <w:tcMar>
              <w:top w:w="0.0" w:type="dxa"/>
              <w:bottom w:w="0.0" w:type="dxa"/>
            </w:tcMar>
          </w:tcPr>
          <w:p w:rsidR="00000000" w:rsidDel="00000000" w:rsidP="00000000" w:rsidRDefault="00000000" w:rsidRPr="00000000" w14:paraId="0000002D">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Members assisting with setting up the room for the class.</w:t>
            </w:r>
          </w:p>
        </w:tc>
        <w:tc>
          <w:tcPr>
            <w:tcMar>
              <w:top w:w="0.0" w:type="dxa"/>
              <w:bottom w:w="0.0" w:type="dxa"/>
            </w:tcMar>
          </w:tcPr>
          <w:p w:rsidR="00000000" w:rsidDel="00000000" w:rsidP="00000000" w:rsidRDefault="00000000" w:rsidRPr="00000000" w14:paraId="0000002E">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Members are asked to carry tables in at least two to three people, wearing proper footwear (not dance shoes). </w:t>
            </w:r>
          </w:p>
        </w:tc>
        <w:tc>
          <w:tcPr>
            <w:tcMar>
              <w:top w:w="0.0" w:type="dxa"/>
              <w:bottom w:w="0.0" w:type="dxa"/>
            </w:tcMar>
          </w:tcPr>
          <w:p w:rsidR="00000000" w:rsidDel="00000000" w:rsidP="00000000" w:rsidRDefault="00000000" w:rsidRPr="00000000" w14:paraId="0000002F">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pPr>
            <w:r w:rsidDel="00000000" w:rsidR="00000000" w:rsidRPr="00000000">
              <w:rPr>
                <w:rtl w:val="0"/>
              </w:rPr>
              <w:t xml:space="preserve">Low</w:t>
            </w:r>
          </w:p>
        </w:tc>
        <w:tc>
          <w:tcPr>
            <w:tcMar>
              <w:top w:w="0.0" w:type="dxa"/>
              <w:bottom w:w="0.0" w:type="dxa"/>
            </w:tcMar>
          </w:tcPr>
          <w:p w:rsidR="00000000" w:rsidDel="00000000" w:rsidP="00000000" w:rsidRDefault="00000000" w:rsidRPr="00000000" w14:paraId="00000030">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Advise that any dancers who feel impacted from lifting take a break from the class and carry out no further heavy lifting.  </w:t>
            </w:r>
          </w:p>
        </w:tc>
        <w:tc>
          <w:tcPr>
            <w:tcMar>
              <w:top w:w="0.0" w:type="dxa"/>
              <w:bottom w:w="0.0" w:type="dxa"/>
            </w:tcMar>
          </w:tcPr>
          <w:p w:rsidR="00000000" w:rsidDel="00000000" w:rsidP="00000000" w:rsidRDefault="00000000" w:rsidRPr="00000000" w14:paraId="00000031">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1340" w:hRule="atLeast"/>
          <w:tblHeader w:val="0"/>
        </w:trPr>
        <w:tc>
          <w:tcPr>
            <w:tcMar>
              <w:top w:w="0.0" w:type="dxa"/>
              <w:bottom w:w="0.0" w:type="dxa"/>
            </w:tcMar>
          </w:tcPr>
          <w:p w:rsidR="00000000" w:rsidDel="00000000" w:rsidP="00000000" w:rsidRDefault="00000000" w:rsidRPr="00000000" w14:paraId="00000032">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Participating in the dance class</w:t>
            </w:r>
          </w:p>
        </w:tc>
        <w:tc>
          <w:tcPr>
            <w:tcMar>
              <w:top w:w="0.0" w:type="dxa"/>
              <w:bottom w:w="0.0" w:type="dxa"/>
            </w:tcMar>
          </w:tcPr>
          <w:p w:rsidR="00000000" w:rsidDel="00000000" w:rsidP="00000000" w:rsidRDefault="00000000" w:rsidRPr="00000000" w14:paraId="00000033">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Damaging muscles or ligaments due to insufficient warm up.</w:t>
            </w:r>
          </w:p>
        </w:tc>
        <w:tc>
          <w:tcPr>
            <w:tcMar>
              <w:top w:w="0.0" w:type="dxa"/>
              <w:bottom w:w="0.0" w:type="dxa"/>
            </w:tcMar>
          </w:tcPr>
          <w:p w:rsidR="00000000" w:rsidDel="00000000" w:rsidP="00000000" w:rsidRDefault="00000000" w:rsidRPr="00000000" w14:paraId="00000034">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Members of the society dancing at the class.</w:t>
            </w:r>
          </w:p>
        </w:tc>
        <w:tc>
          <w:tcPr>
            <w:tcMar>
              <w:top w:w="0.0" w:type="dxa"/>
              <w:bottom w:w="0.0" w:type="dxa"/>
            </w:tcMar>
          </w:tcPr>
          <w:p w:rsidR="00000000" w:rsidDel="00000000" w:rsidP="00000000" w:rsidRDefault="00000000" w:rsidRPr="00000000" w14:paraId="00000035">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The class begins with a warm up, and late comers are asked to warm up prior to joining the class. Everyone will be encouraged to stretch their feet and legs before and after dancing.</w:t>
            </w:r>
          </w:p>
        </w:tc>
        <w:tc>
          <w:tcPr>
            <w:tcMar>
              <w:top w:w="0.0" w:type="dxa"/>
              <w:bottom w:w="0.0" w:type="dxa"/>
            </w:tcMar>
          </w:tcPr>
          <w:p w:rsidR="00000000" w:rsidDel="00000000" w:rsidP="00000000" w:rsidRDefault="00000000" w:rsidRPr="00000000" w14:paraId="00000036">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pPr>
            <w:r w:rsidDel="00000000" w:rsidR="00000000" w:rsidRPr="00000000">
              <w:rPr>
                <w:rtl w:val="0"/>
              </w:rPr>
              <w:t xml:space="preserve">Medium</w:t>
            </w:r>
          </w:p>
        </w:tc>
        <w:tc>
          <w:tcPr>
            <w:tcMar>
              <w:top w:w="0.0" w:type="dxa"/>
              <w:bottom w:w="0.0" w:type="dxa"/>
            </w:tcMar>
          </w:tcPr>
          <w:p w:rsidR="00000000" w:rsidDel="00000000" w:rsidP="00000000" w:rsidRDefault="00000000" w:rsidRPr="00000000" w14:paraId="00000037">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look into location of a first aid kit at the Jericho Community Center </w:t>
            </w:r>
          </w:p>
        </w:tc>
        <w:tc>
          <w:tcPr>
            <w:tcMar>
              <w:top w:w="0.0" w:type="dxa"/>
              <w:bottom w:w="0.0" w:type="dxa"/>
            </w:tcMar>
          </w:tcPr>
          <w:p w:rsidR="00000000" w:rsidDel="00000000" w:rsidP="00000000" w:rsidRDefault="00000000" w:rsidRPr="00000000" w14:paraId="00000038">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1682" w:hRule="atLeast"/>
          <w:tblHeader w:val="0"/>
        </w:trPr>
        <w:tc>
          <w:tcPr>
            <w:tcMar>
              <w:top w:w="0.0" w:type="dxa"/>
              <w:bottom w:w="0.0" w:type="dxa"/>
            </w:tcMar>
          </w:tcPr>
          <w:p w:rsidR="00000000" w:rsidDel="00000000" w:rsidP="00000000" w:rsidRDefault="00000000" w:rsidRPr="00000000" w14:paraId="00000039">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3A">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Injury due to slipping, or tripping, resulting in damage to muscles or joints.</w:t>
            </w:r>
          </w:p>
        </w:tc>
        <w:tc>
          <w:tcPr>
            <w:tcMar>
              <w:top w:w="0.0" w:type="dxa"/>
              <w:bottom w:w="0.0" w:type="dxa"/>
            </w:tcMar>
          </w:tcPr>
          <w:p w:rsidR="00000000" w:rsidDel="00000000" w:rsidP="00000000" w:rsidRDefault="00000000" w:rsidRPr="00000000" w14:paraId="0000003B">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Members of the society dancing at the class.</w:t>
            </w:r>
          </w:p>
        </w:tc>
        <w:tc>
          <w:tcPr>
            <w:tcMar>
              <w:top w:w="0.0" w:type="dxa"/>
              <w:bottom w:w="0.0" w:type="dxa"/>
            </w:tcMar>
          </w:tcPr>
          <w:p w:rsidR="00000000" w:rsidDel="00000000" w:rsidP="00000000" w:rsidRDefault="00000000" w:rsidRPr="00000000" w14:paraId="0000003C">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Prior to the start of the class, the committee removes all tripping hazards (bags, jackets, cables etc). Any spills are cleaned up immediately. Every dancer may be equipped with proper dance shoes.</w:t>
            </w:r>
          </w:p>
        </w:tc>
        <w:tc>
          <w:tcPr>
            <w:tcMar>
              <w:top w:w="0.0" w:type="dxa"/>
              <w:bottom w:w="0.0" w:type="dxa"/>
            </w:tcMar>
          </w:tcPr>
          <w:p w:rsidR="00000000" w:rsidDel="00000000" w:rsidP="00000000" w:rsidRDefault="00000000" w:rsidRPr="00000000" w14:paraId="0000003D">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pPr>
            <w:r w:rsidDel="00000000" w:rsidR="00000000" w:rsidRPr="00000000">
              <w:rPr>
                <w:rtl w:val="0"/>
              </w:rPr>
              <w:t xml:space="preserve">Medium</w:t>
            </w:r>
          </w:p>
        </w:tc>
        <w:tc>
          <w:tcPr>
            <w:tcMar>
              <w:top w:w="0.0" w:type="dxa"/>
              <w:bottom w:w="0.0" w:type="dxa"/>
            </w:tcMar>
          </w:tcPr>
          <w:p w:rsidR="00000000" w:rsidDel="00000000" w:rsidP="00000000" w:rsidRDefault="00000000" w:rsidRPr="00000000" w14:paraId="0000003E">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look into location of a first aid kit at the Jericho Community Center </w:t>
            </w:r>
          </w:p>
        </w:tc>
        <w:tc>
          <w:tcPr>
            <w:tcMar>
              <w:top w:w="0.0" w:type="dxa"/>
              <w:bottom w:w="0.0" w:type="dxa"/>
            </w:tcMar>
          </w:tcPr>
          <w:p w:rsidR="00000000" w:rsidDel="00000000" w:rsidP="00000000" w:rsidRDefault="00000000" w:rsidRPr="00000000" w14:paraId="0000003F">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2375" w:hRule="atLeast"/>
          <w:tblHeader w:val="0"/>
        </w:trPr>
        <w:tc>
          <w:tcPr>
            <w:tcMar>
              <w:top w:w="0.0" w:type="dxa"/>
              <w:bottom w:w="0.0" w:type="dxa"/>
            </w:tcMar>
          </w:tcPr>
          <w:p w:rsidR="00000000" w:rsidDel="00000000" w:rsidP="00000000" w:rsidRDefault="00000000" w:rsidRPr="00000000" w14:paraId="00000040">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41">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Dancing is a form of exercise, which can trigger attacks in asthma sufferers, or other underlying medical conditions.</w:t>
            </w:r>
          </w:p>
        </w:tc>
        <w:tc>
          <w:tcPr>
            <w:tcMar>
              <w:top w:w="0.0" w:type="dxa"/>
              <w:bottom w:w="0.0" w:type="dxa"/>
            </w:tcMar>
          </w:tcPr>
          <w:p w:rsidR="00000000" w:rsidDel="00000000" w:rsidP="00000000" w:rsidRDefault="00000000" w:rsidRPr="00000000" w14:paraId="00000042">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Members of the society suffering from asthma or other medical conditions.</w:t>
            </w:r>
          </w:p>
        </w:tc>
        <w:tc>
          <w:tcPr>
            <w:tcMar>
              <w:top w:w="0.0" w:type="dxa"/>
              <w:bottom w:w="0.0" w:type="dxa"/>
            </w:tcMar>
          </w:tcPr>
          <w:p w:rsidR="00000000" w:rsidDel="00000000" w:rsidP="00000000" w:rsidRDefault="00000000" w:rsidRPr="00000000" w14:paraId="00000043">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We take regular breaks during the class, and a bathroom with a fresh water supply is nearby. In addition, Members who have asthma or other medical conditions are reminded to bring their inhalers and other relevant medication to the class. </w:t>
            </w:r>
          </w:p>
          <w:p w:rsidR="00000000" w:rsidDel="00000000" w:rsidP="00000000" w:rsidRDefault="00000000" w:rsidRPr="00000000" w14:paraId="00000044">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The dancing venue has windows which are opened during the class to allow ventilation of fresh air. </w:t>
            </w:r>
          </w:p>
        </w:tc>
        <w:tc>
          <w:tcPr>
            <w:tcMar>
              <w:top w:w="0.0" w:type="dxa"/>
              <w:bottom w:w="0.0" w:type="dxa"/>
            </w:tcMar>
          </w:tcPr>
          <w:p w:rsidR="00000000" w:rsidDel="00000000" w:rsidP="00000000" w:rsidRDefault="00000000" w:rsidRPr="00000000" w14:paraId="00000045">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pPr>
            <w:r w:rsidDel="00000000" w:rsidR="00000000" w:rsidRPr="00000000">
              <w:rPr>
                <w:rtl w:val="0"/>
              </w:rPr>
              <w:t xml:space="preserve">Low</w:t>
            </w:r>
          </w:p>
        </w:tc>
        <w:tc>
          <w:tcPr>
            <w:tcMar>
              <w:top w:w="0.0" w:type="dxa"/>
              <w:bottom w:w="0.0" w:type="dxa"/>
            </w:tcMar>
          </w:tcPr>
          <w:p w:rsidR="00000000" w:rsidDel="00000000" w:rsidP="00000000" w:rsidRDefault="00000000" w:rsidRPr="00000000" w14:paraId="00000046">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47">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2339" w:hRule="atLeast"/>
          <w:tblHeader w:val="0"/>
        </w:trPr>
        <w:tc>
          <w:tcPr>
            <w:tcMar>
              <w:top w:w="0.0" w:type="dxa"/>
              <w:bottom w:w="0.0" w:type="dxa"/>
            </w:tcMar>
          </w:tcPr>
          <w:p w:rsidR="00000000" w:rsidDel="00000000" w:rsidP="00000000" w:rsidRDefault="00000000" w:rsidRPr="00000000" w14:paraId="00000048">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49">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Allergic reaction to the biscuits and cakes served during the break.</w:t>
            </w:r>
          </w:p>
        </w:tc>
        <w:tc>
          <w:tcPr>
            <w:tcMar>
              <w:top w:w="0.0" w:type="dxa"/>
              <w:bottom w:w="0.0" w:type="dxa"/>
            </w:tcMar>
          </w:tcPr>
          <w:p w:rsidR="00000000" w:rsidDel="00000000" w:rsidP="00000000" w:rsidRDefault="00000000" w:rsidRPr="00000000" w14:paraId="0000004A">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All members of the society consuming the provided refreshments.</w:t>
            </w:r>
          </w:p>
        </w:tc>
        <w:tc>
          <w:tcPr>
            <w:tcMar>
              <w:top w:w="0.0" w:type="dxa"/>
              <w:bottom w:w="0.0" w:type="dxa"/>
            </w:tcMar>
          </w:tcPr>
          <w:p w:rsidR="00000000" w:rsidDel="00000000" w:rsidP="00000000" w:rsidRDefault="00000000" w:rsidRPr="00000000" w14:paraId="0000004B">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Allergens are listed on food packaging. Members who bring home-baked items are encouraged to announce allergens. Society members are made aware that food is served during class, and are encouraged to bring relevant medication for allergies.</w:t>
            </w:r>
          </w:p>
          <w:p w:rsidR="00000000" w:rsidDel="00000000" w:rsidP="00000000" w:rsidRDefault="00000000" w:rsidRPr="00000000" w14:paraId="0000004C">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p w:rsidR="00000000" w:rsidDel="00000000" w:rsidP="00000000" w:rsidRDefault="00000000" w:rsidRPr="00000000" w14:paraId="0000004D">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Nuts are typically avoided in the food served at class </w:t>
            </w:r>
          </w:p>
        </w:tc>
        <w:tc>
          <w:tcPr>
            <w:tcMar>
              <w:top w:w="0.0" w:type="dxa"/>
              <w:bottom w:w="0.0" w:type="dxa"/>
            </w:tcMar>
          </w:tcPr>
          <w:p w:rsidR="00000000" w:rsidDel="00000000" w:rsidP="00000000" w:rsidRDefault="00000000" w:rsidRPr="00000000" w14:paraId="0000004E">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pPr>
            <w:r w:rsidDel="00000000" w:rsidR="00000000" w:rsidRPr="00000000">
              <w:rPr>
                <w:rtl w:val="0"/>
              </w:rPr>
              <w:t xml:space="preserve">Low</w:t>
            </w:r>
          </w:p>
        </w:tc>
        <w:tc>
          <w:tcPr>
            <w:tcMar>
              <w:top w:w="0.0" w:type="dxa"/>
              <w:bottom w:w="0.0" w:type="dxa"/>
            </w:tcMar>
          </w:tcPr>
          <w:p w:rsidR="00000000" w:rsidDel="00000000" w:rsidP="00000000" w:rsidRDefault="00000000" w:rsidRPr="00000000" w14:paraId="0000004F">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50">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998" w:hRule="atLeast"/>
          <w:tblHeader w:val="0"/>
        </w:trPr>
        <w:tc>
          <w:tcPr>
            <w:tcMar>
              <w:top w:w="0.0" w:type="dxa"/>
              <w:bottom w:w="0.0" w:type="dxa"/>
            </w:tcMar>
          </w:tcPr>
          <w:p w:rsidR="00000000" w:rsidDel="00000000" w:rsidP="00000000" w:rsidRDefault="00000000" w:rsidRPr="00000000" w14:paraId="00000051">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52">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Electric shock, or fire from faulty music equipment.</w:t>
            </w:r>
          </w:p>
        </w:tc>
        <w:tc>
          <w:tcPr>
            <w:tcMar>
              <w:top w:w="0.0" w:type="dxa"/>
              <w:bottom w:w="0.0" w:type="dxa"/>
            </w:tcMar>
          </w:tcPr>
          <w:p w:rsidR="00000000" w:rsidDel="00000000" w:rsidP="00000000" w:rsidRDefault="00000000" w:rsidRPr="00000000" w14:paraId="00000053">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Members helping with setting up the music.</w:t>
            </w:r>
          </w:p>
        </w:tc>
        <w:tc>
          <w:tcPr>
            <w:tcMar>
              <w:top w:w="0.0" w:type="dxa"/>
              <w:bottom w:w="0.0" w:type="dxa"/>
            </w:tcMar>
          </w:tcPr>
          <w:p w:rsidR="00000000" w:rsidDel="00000000" w:rsidP="00000000" w:rsidRDefault="00000000" w:rsidRPr="00000000" w14:paraId="00000054">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All our equipment is regularly PAT tested, and any deficiencies are immediately addressed.</w:t>
            </w:r>
          </w:p>
        </w:tc>
        <w:tc>
          <w:tcPr>
            <w:tcMar>
              <w:top w:w="0.0" w:type="dxa"/>
              <w:bottom w:w="0.0" w:type="dxa"/>
            </w:tcMar>
          </w:tcPr>
          <w:p w:rsidR="00000000" w:rsidDel="00000000" w:rsidP="00000000" w:rsidRDefault="00000000" w:rsidRPr="00000000" w14:paraId="00000055">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pPr>
            <w:r w:rsidDel="00000000" w:rsidR="00000000" w:rsidRPr="00000000">
              <w:rPr>
                <w:rtl w:val="0"/>
              </w:rPr>
              <w:t xml:space="preserve">Low</w:t>
            </w:r>
          </w:p>
        </w:tc>
        <w:tc>
          <w:tcPr>
            <w:tcMar>
              <w:top w:w="0.0" w:type="dxa"/>
              <w:bottom w:w="0.0" w:type="dxa"/>
            </w:tcMar>
          </w:tcPr>
          <w:p w:rsidR="00000000" w:rsidDel="00000000" w:rsidP="00000000" w:rsidRDefault="00000000" w:rsidRPr="00000000" w14:paraId="00000056">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57">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1134" w:hRule="atLeast"/>
          <w:tblHeader w:val="0"/>
        </w:trPr>
        <w:tc>
          <w:tcPr>
            <w:tcMar>
              <w:top w:w="0.0" w:type="dxa"/>
              <w:bottom w:w="0.0" w:type="dxa"/>
            </w:tcMar>
          </w:tcPr>
          <w:p w:rsidR="00000000" w:rsidDel="00000000" w:rsidP="00000000" w:rsidRDefault="00000000" w:rsidRPr="00000000" w14:paraId="00000058">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59">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A fire or other emergencies.</w:t>
            </w:r>
          </w:p>
        </w:tc>
        <w:tc>
          <w:tcPr>
            <w:tcMar>
              <w:top w:w="0.0" w:type="dxa"/>
              <w:bottom w:w="0.0" w:type="dxa"/>
            </w:tcMar>
          </w:tcPr>
          <w:p w:rsidR="00000000" w:rsidDel="00000000" w:rsidP="00000000" w:rsidRDefault="00000000" w:rsidRPr="00000000" w14:paraId="0000005A">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Members of the society dancing at the class.</w:t>
            </w:r>
          </w:p>
        </w:tc>
        <w:tc>
          <w:tcPr>
            <w:tcMar>
              <w:top w:w="0.0" w:type="dxa"/>
              <w:bottom w:w="0.0" w:type="dxa"/>
            </w:tcMar>
          </w:tcPr>
          <w:p w:rsidR="00000000" w:rsidDel="00000000" w:rsidP="00000000" w:rsidRDefault="00000000" w:rsidRPr="00000000" w14:paraId="0000005B">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The committee is aware of the fire escape routes and the building is fitted with signs at emergency exit doors.</w:t>
            </w:r>
          </w:p>
        </w:tc>
        <w:tc>
          <w:tcPr>
            <w:tcMar>
              <w:top w:w="0.0" w:type="dxa"/>
              <w:bottom w:w="0.0" w:type="dxa"/>
            </w:tcMar>
          </w:tcPr>
          <w:p w:rsidR="00000000" w:rsidDel="00000000" w:rsidP="00000000" w:rsidRDefault="00000000" w:rsidRPr="00000000" w14:paraId="0000005C">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pPr>
            <w:r w:rsidDel="00000000" w:rsidR="00000000" w:rsidRPr="00000000">
              <w:rPr>
                <w:rtl w:val="0"/>
              </w:rPr>
              <w:t xml:space="preserve">Low</w:t>
            </w:r>
          </w:p>
        </w:tc>
        <w:tc>
          <w:tcPr>
            <w:tcMar>
              <w:top w:w="0.0" w:type="dxa"/>
              <w:bottom w:w="0.0" w:type="dxa"/>
            </w:tcMar>
          </w:tcPr>
          <w:p w:rsidR="00000000" w:rsidDel="00000000" w:rsidP="00000000" w:rsidRDefault="00000000" w:rsidRPr="00000000" w14:paraId="0000005D">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5E">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1134" w:hRule="atLeast"/>
          <w:tblHeader w:val="0"/>
        </w:trPr>
        <w:tc>
          <w:tcPr>
            <w:gridSpan w:val="7"/>
            <w:tcMar>
              <w:top w:w="0.0" w:type="dxa"/>
              <w:bottom w:w="0.0" w:type="dxa"/>
            </w:tcMar>
            <w:vAlign w:val="center"/>
          </w:tcPr>
          <w:p w:rsidR="00000000" w:rsidDel="00000000" w:rsidP="00000000" w:rsidRDefault="00000000" w:rsidRPr="00000000" w14:paraId="0000005F">
            <w:pPr>
              <w:tabs>
                <w:tab w:val="left" w:pos="567"/>
                <w:tab w:val="left" w:pos="1134"/>
                <w:tab w:val="left" w:pos="1701"/>
                <w:tab w:val="left" w:pos="5670"/>
                <w:tab w:val="right" w:pos="9072"/>
                <w:tab w:val="left" w:pos="567"/>
                <w:tab w:val="left" w:pos="1134"/>
                <w:tab w:val="left" w:pos="1701"/>
                <w:tab w:val="left" w:pos="5670"/>
                <w:tab w:val="right" w:pos="9072"/>
              </w:tabs>
              <w:spacing w:after="0" w:before="240" w:lineRule="auto"/>
              <w:jc w:val="center"/>
              <w:rPr>
                <w:b w:val="1"/>
                <w:sz w:val="26"/>
                <w:szCs w:val="26"/>
              </w:rPr>
            </w:pPr>
            <w:r w:rsidDel="00000000" w:rsidR="00000000" w:rsidRPr="00000000">
              <w:rPr>
                <w:b w:val="1"/>
                <w:sz w:val="26"/>
                <w:szCs w:val="26"/>
                <w:rtl w:val="0"/>
              </w:rPr>
              <w:t xml:space="preserve">Regarding Unaccompanied Minors at Classes</w:t>
            </w:r>
          </w:p>
        </w:tc>
      </w:tr>
      <w:tr>
        <w:trPr>
          <w:cantSplit w:val="1"/>
          <w:trHeight w:val="1223" w:hRule="atLeast"/>
          <w:tblHeader w:val="0"/>
        </w:trPr>
        <w:tc>
          <w:tcPr>
            <w:tcMar>
              <w:top w:w="0.0" w:type="dxa"/>
              <w:bottom w:w="0.0" w:type="dxa"/>
            </w:tcMar>
          </w:tcPr>
          <w:p w:rsidR="00000000" w:rsidDel="00000000" w:rsidP="00000000" w:rsidRDefault="00000000" w:rsidRPr="00000000" w14:paraId="00000066">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b w:val="1"/>
              </w:rPr>
            </w:pPr>
            <w:r w:rsidDel="00000000" w:rsidR="00000000" w:rsidRPr="00000000">
              <w:rPr>
                <w:b w:val="1"/>
                <w:rtl w:val="0"/>
              </w:rPr>
              <w:t xml:space="preserve">Activity</w:t>
            </w:r>
          </w:p>
        </w:tc>
        <w:tc>
          <w:tcPr>
            <w:tcMar>
              <w:top w:w="0.0" w:type="dxa"/>
              <w:bottom w:w="0.0" w:type="dxa"/>
            </w:tcMar>
          </w:tcPr>
          <w:p w:rsidR="00000000" w:rsidDel="00000000" w:rsidP="00000000" w:rsidRDefault="00000000" w:rsidRPr="00000000" w14:paraId="00000067">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b w:val="1"/>
              </w:rPr>
            </w:pPr>
            <w:r w:rsidDel="00000000" w:rsidR="00000000" w:rsidRPr="00000000">
              <w:rPr>
                <w:b w:val="1"/>
                <w:rtl w:val="0"/>
              </w:rPr>
              <w:t xml:space="preserve">HAZARD</w:t>
            </w:r>
          </w:p>
          <w:p w:rsidR="00000000" w:rsidDel="00000000" w:rsidP="00000000" w:rsidRDefault="00000000" w:rsidRPr="00000000" w14:paraId="00000068">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b w:val="1"/>
              </w:rPr>
            </w:pPr>
            <w:r w:rsidDel="00000000" w:rsidR="00000000" w:rsidRPr="00000000">
              <w:rPr>
                <w:rFonts w:ascii="Times" w:cs="Times" w:eastAsia="Times" w:hAnsi="Times"/>
                <w:b w:val="1"/>
                <w:rtl w:val="0"/>
              </w:rPr>
              <w:t xml:space="preserve">(Cause and consequences)</w:t>
            </w:r>
            <w:r w:rsidDel="00000000" w:rsidR="00000000" w:rsidRPr="00000000">
              <w:rPr>
                <w:rtl w:val="0"/>
              </w:rPr>
            </w:r>
          </w:p>
        </w:tc>
        <w:tc>
          <w:tcPr>
            <w:tcMar>
              <w:top w:w="0.0" w:type="dxa"/>
              <w:bottom w:w="0.0" w:type="dxa"/>
            </w:tcMar>
          </w:tcPr>
          <w:p w:rsidR="00000000" w:rsidDel="00000000" w:rsidP="00000000" w:rsidRDefault="00000000" w:rsidRPr="00000000" w14:paraId="00000069">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pPr>
            <w:r w:rsidDel="00000000" w:rsidR="00000000" w:rsidRPr="00000000">
              <w:rPr>
                <w:rFonts w:ascii="Times" w:cs="Times" w:eastAsia="Times" w:hAnsi="Times"/>
                <w:b w:val="1"/>
                <w:rtl w:val="0"/>
              </w:rPr>
              <w:t xml:space="preserve">AFFECTED GROUPS</w:t>
            </w:r>
            <w:r w:rsidDel="00000000" w:rsidR="00000000" w:rsidRPr="00000000">
              <w:rPr>
                <w:rtl w:val="0"/>
              </w:rPr>
            </w:r>
          </w:p>
        </w:tc>
        <w:tc>
          <w:tcPr>
            <w:tcMar>
              <w:top w:w="0.0" w:type="dxa"/>
              <w:bottom w:w="0.0" w:type="dxa"/>
            </w:tcMar>
          </w:tcPr>
          <w:p w:rsidR="00000000" w:rsidDel="00000000" w:rsidP="00000000" w:rsidRDefault="00000000" w:rsidRPr="00000000" w14:paraId="0000006A">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rFonts w:ascii="Times" w:cs="Times" w:eastAsia="Times" w:hAnsi="Times"/>
                <w:b w:val="1"/>
              </w:rPr>
            </w:pPr>
            <w:r w:rsidDel="00000000" w:rsidR="00000000" w:rsidRPr="00000000">
              <w:rPr>
                <w:rFonts w:ascii="Times" w:cs="Times" w:eastAsia="Times" w:hAnsi="Times"/>
                <w:b w:val="1"/>
                <w:rtl w:val="0"/>
              </w:rPr>
              <w:t xml:space="preserve">EXISTING CONTROLS</w:t>
            </w:r>
          </w:p>
          <w:p w:rsidR="00000000" w:rsidDel="00000000" w:rsidP="00000000" w:rsidRDefault="00000000" w:rsidRPr="00000000" w14:paraId="0000006B">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pPr>
            <w:r w:rsidDel="00000000" w:rsidR="00000000" w:rsidRPr="00000000">
              <w:rPr>
                <w:rFonts w:ascii="Times" w:cs="Times" w:eastAsia="Times" w:hAnsi="Times"/>
                <w:b w:val="1"/>
                <w:rtl w:val="0"/>
              </w:rPr>
              <w:t xml:space="preserve">(If any in place)</w:t>
            </w:r>
            <w:r w:rsidDel="00000000" w:rsidR="00000000" w:rsidRPr="00000000">
              <w:rPr>
                <w:rtl w:val="0"/>
              </w:rPr>
            </w:r>
          </w:p>
        </w:tc>
        <w:tc>
          <w:tcPr>
            <w:tcMar>
              <w:top w:w="0.0" w:type="dxa"/>
              <w:bottom w:w="0.0" w:type="dxa"/>
            </w:tcMar>
          </w:tcPr>
          <w:p w:rsidR="00000000" w:rsidDel="00000000" w:rsidP="00000000" w:rsidRDefault="00000000" w:rsidRPr="00000000" w14:paraId="0000006C">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rFonts w:ascii="Times" w:cs="Times" w:eastAsia="Times" w:hAnsi="Times"/>
                <w:b w:val="1"/>
              </w:rPr>
            </w:pPr>
            <w:r w:rsidDel="00000000" w:rsidR="00000000" w:rsidRPr="00000000">
              <w:rPr>
                <w:rFonts w:ascii="Times" w:cs="Times" w:eastAsia="Times" w:hAnsi="Times"/>
                <w:b w:val="1"/>
                <w:rtl w:val="0"/>
              </w:rPr>
              <w:t xml:space="preserve">Risk Rating</w:t>
            </w:r>
          </w:p>
        </w:tc>
        <w:tc>
          <w:tcPr>
            <w:tcMar>
              <w:top w:w="0.0" w:type="dxa"/>
              <w:bottom w:w="0.0" w:type="dxa"/>
            </w:tcMar>
          </w:tcPr>
          <w:p w:rsidR="00000000" w:rsidDel="00000000" w:rsidP="00000000" w:rsidRDefault="00000000" w:rsidRPr="00000000" w14:paraId="0000006D">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rFonts w:ascii="Times" w:cs="Times" w:eastAsia="Times" w:hAnsi="Times"/>
                <w:b w:val="1"/>
              </w:rPr>
            </w:pPr>
            <w:r w:rsidDel="00000000" w:rsidR="00000000" w:rsidRPr="00000000">
              <w:rPr>
                <w:rFonts w:ascii="Times" w:cs="Times" w:eastAsia="Times" w:hAnsi="Times"/>
                <w:b w:val="1"/>
                <w:rtl w:val="0"/>
              </w:rPr>
              <w:t xml:space="preserve">FURTHER ACTION</w:t>
            </w:r>
          </w:p>
          <w:p w:rsidR="00000000" w:rsidDel="00000000" w:rsidP="00000000" w:rsidRDefault="00000000" w:rsidRPr="00000000" w14:paraId="0000006E">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pPr>
            <w:r w:rsidDel="00000000" w:rsidR="00000000" w:rsidRPr="00000000">
              <w:rPr>
                <w:rFonts w:ascii="Times" w:cs="Times" w:eastAsia="Times" w:hAnsi="Times"/>
                <w:b w:val="1"/>
                <w:rtl w:val="0"/>
              </w:rPr>
              <w:t xml:space="preserve">(If necessary)</w:t>
            </w:r>
            <w:r w:rsidDel="00000000" w:rsidR="00000000" w:rsidRPr="00000000">
              <w:rPr>
                <w:rtl w:val="0"/>
              </w:rPr>
            </w:r>
          </w:p>
        </w:tc>
        <w:tc>
          <w:tcPr>
            <w:tcMar>
              <w:top w:w="0.0" w:type="dxa"/>
              <w:bottom w:w="0.0" w:type="dxa"/>
            </w:tcMar>
          </w:tcPr>
          <w:p w:rsidR="00000000" w:rsidDel="00000000" w:rsidP="00000000" w:rsidRDefault="00000000" w:rsidRPr="00000000" w14:paraId="0000006F">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pPr>
            <w:r w:rsidDel="00000000" w:rsidR="00000000" w:rsidRPr="00000000">
              <w:rPr>
                <w:rFonts w:ascii="Times" w:cs="Times" w:eastAsia="Times" w:hAnsi="Times"/>
                <w:b w:val="1"/>
                <w:rtl w:val="0"/>
              </w:rPr>
              <w:t xml:space="preserve">OUTCOME/UPDATE</w:t>
            </w:r>
            <w:r w:rsidDel="00000000" w:rsidR="00000000" w:rsidRPr="00000000">
              <w:rPr>
                <w:rtl w:val="0"/>
              </w:rPr>
            </w:r>
          </w:p>
        </w:tc>
      </w:tr>
      <w:tr>
        <w:trPr>
          <w:cantSplit w:val="1"/>
          <w:trHeight w:val="1134" w:hRule="atLeast"/>
          <w:tblHeader w:val="0"/>
        </w:trPr>
        <w:tc>
          <w:tcPr>
            <w:tcMar>
              <w:top w:w="0.0" w:type="dxa"/>
              <w:bottom w:w="0.0" w:type="dxa"/>
            </w:tcMar>
          </w:tcPr>
          <w:p w:rsidR="00000000" w:rsidDel="00000000" w:rsidP="00000000" w:rsidRDefault="00000000" w:rsidRPr="00000000" w14:paraId="00000070">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Extended/regular contact with adults in class </w:t>
            </w:r>
          </w:p>
        </w:tc>
        <w:tc>
          <w:tcPr>
            <w:tcMar>
              <w:top w:w="0.0" w:type="dxa"/>
              <w:bottom w:w="0.0" w:type="dxa"/>
            </w:tcMar>
          </w:tcPr>
          <w:p w:rsidR="00000000" w:rsidDel="00000000" w:rsidP="00000000" w:rsidRDefault="00000000" w:rsidRPr="00000000" w14:paraId="00000071">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Development of close relationship </w:t>
            </w:r>
          </w:p>
        </w:tc>
        <w:tc>
          <w:tcPr>
            <w:tcMar>
              <w:top w:w="0.0" w:type="dxa"/>
              <w:bottom w:w="0.0" w:type="dxa"/>
            </w:tcMar>
          </w:tcPr>
          <w:p w:rsidR="00000000" w:rsidDel="00000000" w:rsidP="00000000" w:rsidRDefault="00000000" w:rsidRPr="00000000" w14:paraId="00000072">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Participant (if relationship inappropriate)</w:t>
            </w:r>
          </w:p>
          <w:p w:rsidR="00000000" w:rsidDel="00000000" w:rsidP="00000000" w:rsidRDefault="00000000" w:rsidRPr="00000000" w14:paraId="00000073">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Activity provider (if allegations made)</w:t>
            </w:r>
          </w:p>
        </w:tc>
        <w:tc>
          <w:tcPr>
            <w:tcMar>
              <w:top w:w="0.0" w:type="dxa"/>
              <w:bottom w:w="0.0" w:type="dxa"/>
            </w:tcMar>
          </w:tcPr>
          <w:p w:rsidR="00000000" w:rsidDel="00000000" w:rsidP="00000000" w:rsidRDefault="00000000" w:rsidRPr="00000000" w14:paraId="00000074">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Activity providers requested to read university safeguarding protocols.</w:t>
            </w:r>
          </w:p>
          <w:p w:rsidR="00000000" w:rsidDel="00000000" w:rsidP="00000000" w:rsidRDefault="00000000" w:rsidRPr="00000000" w14:paraId="00000075">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Participants encouraged to contact society President (or other committee members, who are listed on the website) if they have concerns about a relationship between class participants.</w:t>
            </w:r>
          </w:p>
          <w:p w:rsidR="00000000" w:rsidDel="00000000" w:rsidP="00000000" w:rsidRDefault="00000000" w:rsidRPr="00000000" w14:paraId="00000076">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p w:rsidR="00000000" w:rsidDel="00000000" w:rsidP="00000000" w:rsidRDefault="00000000" w:rsidRPr="00000000" w14:paraId="00000077">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Participants encouraged to change partners during class. This reduces extended 1:1 contact.</w:t>
            </w:r>
          </w:p>
          <w:p w:rsidR="00000000" w:rsidDel="00000000" w:rsidP="00000000" w:rsidRDefault="00000000" w:rsidRPr="00000000" w14:paraId="00000078">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79">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pPr>
            <w:r w:rsidDel="00000000" w:rsidR="00000000" w:rsidRPr="00000000">
              <w:rPr>
                <w:rtl w:val="0"/>
              </w:rPr>
              <w:t xml:space="preserve">Medium </w:t>
            </w:r>
          </w:p>
        </w:tc>
        <w:tc>
          <w:tcPr>
            <w:tcMar>
              <w:top w:w="0.0" w:type="dxa"/>
              <w:bottom w:w="0.0" w:type="dxa"/>
            </w:tcMar>
          </w:tcPr>
          <w:p w:rsidR="00000000" w:rsidDel="00000000" w:rsidP="00000000" w:rsidRDefault="00000000" w:rsidRPr="00000000" w14:paraId="0000007A">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At least one activity provider to have undertaken the introduction to safeguarding course. </w:t>
            </w:r>
          </w:p>
        </w:tc>
        <w:tc>
          <w:tcPr>
            <w:tcMar>
              <w:top w:w="0.0" w:type="dxa"/>
              <w:bottom w:w="0.0" w:type="dxa"/>
            </w:tcMar>
          </w:tcPr>
          <w:p w:rsidR="00000000" w:rsidDel="00000000" w:rsidP="00000000" w:rsidRDefault="00000000" w:rsidRPr="00000000" w14:paraId="0000007B">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1134" w:hRule="atLeast"/>
          <w:tblHeader w:val="0"/>
        </w:trPr>
        <w:tc>
          <w:tcPr>
            <w:tcMar>
              <w:top w:w="0.0" w:type="dxa"/>
              <w:bottom w:w="0.0" w:type="dxa"/>
            </w:tcMar>
          </w:tcPr>
          <w:p w:rsidR="00000000" w:rsidDel="00000000" w:rsidP="00000000" w:rsidRDefault="00000000" w:rsidRPr="00000000" w14:paraId="0000007C">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7D">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Inappropriate behavior by other class participants towards Minors  </w:t>
            </w:r>
          </w:p>
        </w:tc>
        <w:tc>
          <w:tcPr>
            <w:tcMar>
              <w:top w:w="0.0" w:type="dxa"/>
              <w:bottom w:w="0.0" w:type="dxa"/>
            </w:tcMar>
          </w:tcPr>
          <w:p w:rsidR="00000000" w:rsidDel="00000000" w:rsidP="00000000" w:rsidRDefault="00000000" w:rsidRPr="00000000" w14:paraId="0000007E">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7F">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Activity providers requested to read university safeguarding protocols</w:t>
            </w:r>
          </w:p>
          <w:p w:rsidR="00000000" w:rsidDel="00000000" w:rsidP="00000000" w:rsidRDefault="00000000" w:rsidRPr="00000000" w14:paraId="00000080">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Participants encouraged to contact.</w:t>
            </w:r>
          </w:p>
          <w:p w:rsidR="00000000" w:rsidDel="00000000" w:rsidP="00000000" w:rsidRDefault="00000000" w:rsidRPr="00000000" w14:paraId="00000081">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President (or other committee members, who are listed on the website) if they have concerns about the behavior of a class member.</w:t>
            </w:r>
          </w:p>
          <w:p w:rsidR="00000000" w:rsidDel="00000000" w:rsidP="00000000" w:rsidRDefault="00000000" w:rsidRPr="00000000" w14:paraId="00000082">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p w:rsidR="00000000" w:rsidDel="00000000" w:rsidP="00000000" w:rsidRDefault="00000000" w:rsidRPr="00000000" w14:paraId="00000083">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The society has the right to remove membership if this is deemed to be in the best interest of the club.</w:t>
            </w:r>
          </w:p>
          <w:p w:rsidR="00000000" w:rsidDel="00000000" w:rsidP="00000000" w:rsidRDefault="00000000" w:rsidRPr="00000000" w14:paraId="00000084">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85">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pPr>
            <w:r w:rsidDel="00000000" w:rsidR="00000000" w:rsidRPr="00000000">
              <w:rPr>
                <w:rtl w:val="0"/>
              </w:rPr>
              <w:t xml:space="preserve">Medium</w:t>
            </w:r>
          </w:p>
        </w:tc>
        <w:tc>
          <w:tcPr>
            <w:tcMar>
              <w:top w:w="0.0" w:type="dxa"/>
              <w:bottom w:w="0.0" w:type="dxa"/>
            </w:tcMar>
          </w:tcPr>
          <w:p w:rsidR="00000000" w:rsidDel="00000000" w:rsidP="00000000" w:rsidRDefault="00000000" w:rsidRPr="00000000" w14:paraId="00000086">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87">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1134" w:hRule="atLeast"/>
          <w:tblHeader w:val="0"/>
        </w:trPr>
        <w:tc>
          <w:tcPr>
            <w:tcMar>
              <w:top w:w="0.0" w:type="dxa"/>
              <w:bottom w:w="0.0" w:type="dxa"/>
            </w:tcMar>
          </w:tcPr>
          <w:p w:rsidR="00000000" w:rsidDel="00000000" w:rsidP="00000000" w:rsidRDefault="00000000" w:rsidRPr="00000000" w14:paraId="00000088">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89">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Inappropriate behavior by society committee members towards minors  </w:t>
            </w:r>
          </w:p>
        </w:tc>
        <w:tc>
          <w:tcPr>
            <w:tcMar>
              <w:top w:w="0.0" w:type="dxa"/>
              <w:bottom w:w="0.0" w:type="dxa"/>
            </w:tcMar>
          </w:tcPr>
          <w:p w:rsidR="00000000" w:rsidDel="00000000" w:rsidP="00000000" w:rsidRDefault="00000000" w:rsidRPr="00000000" w14:paraId="0000008A">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Underage participants</w:t>
            </w:r>
          </w:p>
          <w:p w:rsidR="00000000" w:rsidDel="00000000" w:rsidP="00000000" w:rsidRDefault="00000000" w:rsidRPr="00000000" w14:paraId="0000008B">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p w:rsidR="00000000" w:rsidDel="00000000" w:rsidP="00000000" w:rsidRDefault="00000000" w:rsidRPr="00000000" w14:paraId="0000008C">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Others who may come into contact with that individual  </w:t>
            </w:r>
          </w:p>
        </w:tc>
        <w:tc>
          <w:tcPr>
            <w:tcMar>
              <w:top w:w="0.0" w:type="dxa"/>
              <w:bottom w:w="0.0" w:type="dxa"/>
            </w:tcMar>
          </w:tcPr>
          <w:p w:rsidR="00000000" w:rsidDel="00000000" w:rsidP="00000000" w:rsidRDefault="00000000" w:rsidRPr="00000000" w14:paraId="0000008D">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Activity providers requested to read university safeguarding protocols.</w:t>
            </w:r>
          </w:p>
          <w:p w:rsidR="00000000" w:rsidDel="00000000" w:rsidP="00000000" w:rsidRDefault="00000000" w:rsidRPr="00000000" w14:paraId="0000008E">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p w:rsidR="00000000" w:rsidDel="00000000" w:rsidP="00000000" w:rsidRDefault="00000000" w:rsidRPr="00000000" w14:paraId="0000008F">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The society aims to have more than one society committee member present at each class - teachers are considered committee members. Teachers refrain from unnecessarily touching class participants whilst teaching, and should ask permission before taking hands to practice a dance move with a participant.</w:t>
            </w:r>
          </w:p>
          <w:p w:rsidR="00000000" w:rsidDel="00000000" w:rsidP="00000000" w:rsidRDefault="00000000" w:rsidRPr="00000000" w14:paraId="00000090">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p w:rsidR="00000000" w:rsidDel="00000000" w:rsidP="00000000" w:rsidRDefault="00000000" w:rsidRPr="00000000" w14:paraId="00000091">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The society has the right to remove committee members from office in a general meeting. Additionally, the power to remove membership if this is deemed to be in the best interests of the club </w:t>
            </w:r>
          </w:p>
        </w:tc>
        <w:tc>
          <w:tcPr>
            <w:tcMar>
              <w:top w:w="0.0" w:type="dxa"/>
              <w:bottom w:w="0.0" w:type="dxa"/>
            </w:tcMar>
          </w:tcPr>
          <w:p w:rsidR="00000000" w:rsidDel="00000000" w:rsidP="00000000" w:rsidRDefault="00000000" w:rsidRPr="00000000" w14:paraId="00000092">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pPr>
            <w:r w:rsidDel="00000000" w:rsidR="00000000" w:rsidRPr="00000000">
              <w:rPr>
                <w:rtl w:val="0"/>
              </w:rPr>
              <w:t xml:space="preserve">Medium </w:t>
            </w:r>
          </w:p>
        </w:tc>
        <w:tc>
          <w:tcPr>
            <w:tcMar>
              <w:top w:w="0.0" w:type="dxa"/>
              <w:bottom w:w="0.0" w:type="dxa"/>
            </w:tcMar>
          </w:tcPr>
          <w:p w:rsidR="00000000" w:rsidDel="00000000" w:rsidP="00000000" w:rsidRDefault="00000000" w:rsidRPr="00000000" w14:paraId="00000093">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94">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1134" w:hRule="atLeast"/>
          <w:tblHeader w:val="0"/>
        </w:trPr>
        <w:tc>
          <w:tcPr>
            <w:tcMar>
              <w:top w:w="0.0" w:type="dxa"/>
              <w:bottom w:w="0.0" w:type="dxa"/>
            </w:tcMar>
          </w:tcPr>
          <w:p w:rsidR="00000000" w:rsidDel="00000000" w:rsidP="00000000" w:rsidRDefault="00000000" w:rsidRPr="00000000" w14:paraId="00000095">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96">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Participant may report/disclose abuse at home/elsewhere </w:t>
            </w:r>
          </w:p>
          <w:p w:rsidR="00000000" w:rsidDel="00000000" w:rsidP="00000000" w:rsidRDefault="00000000" w:rsidRPr="00000000" w14:paraId="00000097">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OR</w:t>
            </w:r>
          </w:p>
          <w:p w:rsidR="00000000" w:rsidDel="00000000" w:rsidP="00000000" w:rsidRDefault="00000000" w:rsidRPr="00000000" w14:paraId="00000098">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Provider may suspect that participant is suffering abuse at home/elsewhere </w:t>
            </w:r>
          </w:p>
        </w:tc>
        <w:tc>
          <w:tcPr>
            <w:tcMar>
              <w:top w:w="0.0" w:type="dxa"/>
              <w:bottom w:w="0.0" w:type="dxa"/>
            </w:tcMar>
          </w:tcPr>
          <w:p w:rsidR="00000000" w:rsidDel="00000000" w:rsidP="00000000" w:rsidRDefault="00000000" w:rsidRPr="00000000" w14:paraId="00000099">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Participant and family members </w:t>
            </w:r>
          </w:p>
          <w:p w:rsidR="00000000" w:rsidDel="00000000" w:rsidP="00000000" w:rsidRDefault="00000000" w:rsidRPr="00000000" w14:paraId="0000009A">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p w:rsidR="00000000" w:rsidDel="00000000" w:rsidP="00000000" w:rsidRDefault="00000000" w:rsidRPr="00000000" w14:paraId="0000009B">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Activity provider (distress and wish to resolve the issue)</w:t>
            </w:r>
          </w:p>
        </w:tc>
        <w:tc>
          <w:tcPr>
            <w:tcMar>
              <w:top w:w="0.0" w:type="dxa"/>
              <w:bottom w:w="0.0" w:type="dxa"/>
            </w:tcMar>
          </w:tcPr>
          <w:p w:rsidR="00000000" w:rsidDel="00000000" w:rsidP="00000000" w:rsidRDefault="00000000" w:rsidRPr="00000000" w14:paraId="0000009C">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Activity providers requested to read university safeguarding protocols.</w:t>
            </w:r>
          </w:p>
          <w:p w:rsidR="00000000" w:rsidDel="00000000" w:rsidP="00000000" w:rsidRDefault="00000000" w:rsidRPr="00000000" w14:paraId="0000009D">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p w:rsidR="00000000" w:rsidDel="00000000" w:rsidP="00000000" w:rsidRDefault="00000000" w:rsidRPr="00000000" w14:paraId="0000009E">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Participant who has received information encouraged to contact committee president (or other committee members, who are listed on the website) if they have concerns regarding a participant’s home-life.</w:t>
            </w:r>
          </w:p>
          <w:p w:rsidR="00000000" w:rsidDel="00000000" w:rsidP="00000000" w:rsidRDefault="00000000" w:rsidRPr="00000000" w14:paraId="0000009F">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p w:rsidR="00000000" w:rsidDel="00000000" w:rsidP="00000000" w:rsidRDefault="00000000" w:rsidRPr="00000000" w14:paraId="000000A0">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A1">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pPr>
            <w:r w:rsidDel="00000000" w:rsidR="00000000" w:rsidRPr="00000000">
              <w:rPr>
                <w:rtl w:val="0"/>
              </w:rPr>
              <w:t xml:space="preserve">Medium</w:t>
            </w:r>
          </w:p>
        </w:tc>
        <w:tc>
          <w:tcPr>
            <w:tcMar>
              <w:top w:w="0.0" w:type="dxa"/>
              <w:bottom w:w="0.0" w:type="dxa"/>
            </w:tcMar>
          </w:tcPr>
          <w:p w:rsidR="00000000" w:rsidDel="00000000" w:rsidP="00000000" w:rsidRDefault="00000000" w:rsidRPr="00000000" w14:paraId="000000A2">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Involved parties to be provided with safeguarding contacts.</w:t>
            </w:r>
          </w:p>
          <w:p w:rsidR="00000000" w:rsidDel="00000000" w:rsidP="00000000" w:rsidRDefault="00000000" w:rsidRPr="00000000" w14:paraId="000000A3">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p w:rsidR="00000000" w:rsidDel="00000000" w:rsidP="00000000" w:rsidRDefault="00000000" w:rsidRPr="00000000" w14:paraId="000000A4">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t xml:space="preserve">Consider arrangements to support distressed activity providers.</w:t>
            </w:r>
          </w:p>
        </w:tc>
        <w:tc>
          <w:tcPr>
            <w:tcMar>
              <w:top w:w="0.0" w:type="dxa"/>
              <w:bottom w:w="0.0" w:type="dxa"/>
            </w:tcMar>
          </w:tcPr>
          <w:p w:rsidR="00000000" w:rsidDel="00000000" w:rsidP="00000000" w:rsidRDefault="00000000" w:rsidRPr="00000000" w14:paraId="000000A5">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1134" w:hRule="atLeast"/>
          <w:tblHeader w:val="0"/>
        </w:trPr>
        <w:tc>
          <w:tcPr>
            <w:tcMar>
              <w:top w:w="0.0" w:type="dxa"/>
              <w:bottom w:w="0.0" w:type="dxa"/>
            </w:tcMar>
          </w:tcPr>
          <w:p w:rsidR="00000000" w:rsidDel="00000000" w:rsidP="00000000" w:rsidRDefault="00000000" w:rsidRPr="00000000" w14:paraId="000000A6">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A7">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A8">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A9">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AA">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pPr>
            <w:r w:rsidDel="00000000" w:rsidR="00000000" w:rsidRPr="00000000">
              <w:rPr>
                <w:rtl w:val="0"/>
              </w:rPr>
            </w:r>
          </w:p>
        </w:tc>
        <w:tc>
          <w:tcPr>
            <w:tcMar>
              <w:top w:w="0.0" w:type="dxa"/>
              <w:bottom w:w="0.0" w:type="dxa"/>
            </w:tcMar>
          </w:tcPr>
          <w:p w:rsidR="00000000" w:rsidDel="00000000" w:rsidP="00000000" w:rsidRDefault="00000000" w:rsidRPr="00000000" w14:paraId="000000AB">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AC">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1134" w:hRule="atLeast"/>
          <w:tblHeader w:val="0"/>
        </w:trPr>
        <w:tc>
          <w:tcPr>
            <w:tcMar>
              <w:top w:w="0.0" w:type="dxa"/>
              <w:bottom w:w="0.0" w:type="dxa"/>
            </w:tcMar>
          </w:tcPr>
          <w:p w:rsidR="00000000" w:rsidDel="00000000" w:rsidP="00000000" w:rsidRDefault="00000000" w:rsidRPr="00000000" w14:paraId="000000AD">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AE">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AF">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B0">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B1">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pPr>
            <w:r w:rsidDel="00000000" w:rsidR="00000000" w:rsidRPr="00000000">
              <w:rPr>
                <w:rtl w:val="0"/>
              </w:rPr>
            </w:r>
          </w:p>
        </w:tc>
        <w:tc>
          <w:tcPr>
            <w:tcMar>
              <w:top w:w="0.0" w:type="dxa"/>
              <w:bottom w:w="0.0" w:type="dxa"/>
            </w:tcMar>
          </w:tcPr>
          <w:p w:rsidR="00000000" w:rsidDel="00000000" w:rsidP="00000000" w:rsidRDefault="00000000" w:rsidRPr="00000000" w14:paraId="000000B2">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B3">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r>
      <w:tr>
        <w:trPr>
          <w:cantSplit w:val="1"/>
          <w:trHeight w:val="1134" w:hRule="atLeast"/>
          <w:tblHeader w:val="0"/>
        </w:trPr>
        <w:tc>
          <w:tcPr>
            <w:tcMar>
              <w:top w:w="0.0" w:type="dxa"/>
              <w:bottom w:w="0.0" w:type="dxa"/>
            </w:tcMar>
          </w:tcPr>
          <w:p w:rsidR="00000000" w:rsidDel="00000000" w:rsidP="00000000" w:rsidRDefault="00000000" w:rsidRPr="00000000" w14:paraId="000000B4">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B5">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B6">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B7">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B8">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jc w:val="center"/>
              <w:rPr/>
            </w:pPr>
            <w:r w:rsidDel="00000000" w:rsidR="00000000" w:rsidRPr="00000000">
              <w:rPr>
                <w:rtl w:val="0"/>
              </w:rPr>
            </w:r>
          </w:p>
        </w:tc>
        <w:tc>
          <w:tcPr>
            <w:tcMar>
              <w:top w:w="0.0" w:type="dxa"/>
              <w:bottom w:w="0.0" w:type="dxa"/>
            </w:tcMar>
          </w:tcPr>
          <w:p w:rsidR="00000000" w:rsidDel="00000000" w:rsidP="00000000" w:rsidRDefault="00000000" w:rsidRPr="00000000" w14:paraId="000000B9">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c>
          <w:tcPr>
            <w:tcMar>
              <w:top w:w="0.0" w:type="dxa"/>
              <w:bottom w:w="0.0" w:type="dxa"/>
            </w:tcMar>
          </w:tcPr>
          <w:p w:rsidR="00000000" w:rsidDel="00000000" w:rsidP="00000000" w:rsidRDefault="00000000" w:rsidRPr="00000000" w14:paraId="000000BA">
            <w:pPr>
              <w:tabs>
                <w:tab w:val="left" w:pos="567"/>
                <w:tab w:val="left" w:pos="1134"/>
                <w:tab w:val="left" w:pos="1701"/>
                <w:tab w:val="left" w:pos="5670"/>
                <w:tab w:val="right" w:pos="9072"/>
                <w:tab w:val="left" w:pos="567"/>
                <w:tab w:val="left" w:pos="1134"/>
                <w:tab w:val="left" w:pos="1701"/>
                <w:tab w:val="left" w:pos="5670"/>
                <w:tab w:val="right" w:pos="9072"/>
              </w:tabs>
              <w:spacing w:after="0" w:lineRule="auto"/>
              <w:rPr/>
            </w:pPr>
            <w:r w:rsidDel="00000000" w:rsidR="00000000" w:rsidRPr="00000000">
              <w:rPr>
                <w:rtl w:val="0"/>
              </w:rPr>
            </w:r>
          </w:p>
        </w:tc>
      </w:tr>
    </w:tbl>
    <w:p w:rsidR="00000000" w:rsidDel="00000000" w:rsidP="00000000" w:rsidRDefault="00000000" w:rsidRPr="00000000" w14:paraId="000000BB">
      <w:pPr>
        <w:tabs>
          <w:tab w:val="left" w:pos="567"/>
          <w:tab w:val="left" w:pos="1134"/>
          <w:tab w:val="left" w:pos="1701"/>
          <w:tab w:val="left" w:pos="5670"/>
          <w:tab w:val="right" w:pos="9072"/>
          <w:tab w:val="left" w:pos="567"/>
          <w:tab w:val="left" w:pos="1134"/>
          <w:tab w:val="left" w:pos="1701"/>
          <w:tab w:val="left" w:pos="5670"/>
          <w:tab w:val="right" w:pos="9072"/>
        </w:tabs>
        <w:rPr/>
      </w:pPr>
      <w:r w:rsidDel="00000000" w:rsidR="00000000" w:rsidRPr="00000000">
        <w:rPr>
          <w:rtl w:val="0"/>
        </w:rPr>
      </w:r>
    </w:p>
    <w:sectPr>
      <w:pgSz w:h="11906" w:w="16838" w:orient="landscape"/>
      <w:pgMar w:bottom="851"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tabs>
          <w:tab w:val="left" w:pos="567"/>
          <w:tab w:val="left" w:pos="1134"/>
          <w:tab w:val="left" w:pos="1701"/>
          <w:tab w:val="left" w:pos="5670"/>
          <w:tab w:val="right" w:pos="9072"/>
        </w:tabs>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360" w:lineRule="auto"/>
    </w:pPr>
    <w:rPr>
      <w:b w:val="1"/>
      <w:smallCaps w:val="1"/>
    </w:rPr>
  </w:style>
  <w:style w:type="paragraph" w:styleId="Heading2">
    <w:name w:val="heading 2"/>
    <w:basedOn w:val="Normal"/>
    <w:next w:val="Normal"/>
    <w:pPr>
      <w:keepNext w:val="1"/>
      <w:spacing w:after="120" w:before="240" w:lineRule="auto"/>
    </w:pPr>
    <w:rPr>
      <w:b w:val="1"/>
    </w:rPr>
  </w:style>
  <w:style w:type="paragraph" w:styleId="Heading3">
    <w:name w:val="heading 3"/>
    <w:basedOn w:val="Normal"/>
    <w:next w:val="Normal"/>
    <w:pPr>
      <w:keepNext w:val="1"/>
      <w:spacing w:after="120" w:before="240" w:lineRule="auto"/>
    </w:pPr>
    <w:rPr>
      <w:i w:val="1"/>
    </w:rPr>
  </w:style>
  <w:style w:type="paragraph" w:styleId="Heading4">
    <w:name w:val="heading 4"/>
    <w:basedOn w:val="Normal"/>
    <w:next w:val="Normal"/>
    <w:pPr>
      <w:keepNext w:val="1"/>
      <w:spacing w:after="60" w:before="240" w:lineRule="auto"/>
    </w:pPr>
    <w:rPr>
      <w:b w:val="1"/>
      <w:sz w:val="26"/>
      <w:szCs w:val="26"/>
    </w:rPr>
  </w:style>
  <w:style w:type="paragraph" w:styleId="Heading5">
    <w:name w:val="heading 5"/>
    <w:basedOn w:val="Normal"/>
    <w:next w:val="Normal"/>
    <w:pPr>
      <w:spacing w:after="60" w:before="240" w:lineRule="auto"/>
    </w:pPr>
    <w:rPr>
      <w:b w:val="1"/>
      <w:i w:val="1"/>
      <w:sz w:val="24"/>
      <w:szCs w:val="24"/>
    </w:rPr>
  </w:style>
  <w:style w:type="paragraph" w:styleId="Heading6">
    <w:name w:val="heading 6"/>
    <w:basedOn w:val="Normal"/>
    <w:next w:val="Normal"/>
    <w:pPr>
      <w:spacing w:after="60" w:before="240" w:lineRule="auto"/>
    </w:pPr>
    <w:rPr>
      <w:b w:val="1"/>
      <w:sz w:val="20"/>
      <w:szCs w:val="20"/>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360" w:lineRule="auto"/>
    </w:pPr>
    <w:rPr>
      <w:b w:val="1"/>
      <w:smallCaps w:val="1"/>
    </w:rPr>
  </w:style>
  <w:style w:type="paragraph" w:styleId="Heading2">
    <w:name w:val="heading 2"/>
    <w:basedOn w:val="Normal"/>
    <w:next w:val="Normal"/>
    <w:pPr>
      <w:keepNext w:val="1"/>
      <w:spacing w:after="120" w:before="240" w:lineRule="auto"/>
    </w:pPr>
    <w:rPr>
      <w:b w:val="1"/>
    </w:rPr>
  </w:style>
  <w:style w:type="paragraph" w:styleId="Heading3">
    <w:name w:val="heading 3"/>
    <w:basedOn w:val="Normal"/>
    <w:next w:val="Normal"/>
    <w:pPr>
      <w:keepNext w:val="1"/>
      <w:spacing w:after="120" w:before="240" w:lineRule="auto"/>
    </w:pPr>
    <w:rPr>
      <w:i w:val="1"/>
    </w:rPr>
  </w:style>
  <w:style w:type="paragraph" w:styleId="Heading4">
    <w:name w:val="heading 4"/>
    <w:basedOn w:val="Normal"/>
    <w:next w:val="Normal"/>
    <w:pPr>
      <w:keepNext w:val="1"/>
      <w:spacing w:after="60" w:before="240" w:lineRule="auto"/>
    </w:pPr>
    <w:rPr>
      <w:b w:val="1"/>
      <w:sz w:val="26"/>
      <w:szCs w:val="26"/>
    </w:rPr>
  </w:style>
  <w:style w:type="paragraph" w:styleId="Heading5">
    <w:name w:val="heading 5"/>
    <w:basedOn w:val="Normal"/>
    <w:next w:val="Normal"/>
    <w:pPr>
      <w:spacing w:after="60" w:before="240" w:lineRule="auto"/>
    </w:pPr>
    <w:rPr>
      <w:b w:val="1"/>
      <w:i w:val="1"/>
      <w:sz w:val="24"/>
      <w:szCs w:val="24"/>
    </w:rPr>
  </w:style>
  <w:style w:type="paragraph" w:styleId="Heading6">
    <w:name w:val="heading 6"/>
    <w:basedOn w:val="Normal"/>
    <w:next w:val="Normal"/>
    <w:pPr>
      <w:spacing w:after="60" w:before="240" w:lineRule="auto"/>
    </w:pPr>
    <w:rPr>
      <w:b w:val="1"/>
      <w:sz w:val="20"/>
      <w:szCs w:val="20"/>
    </w:rPr>
  </w:style>
  <w:style w:type="paragraph" w:styleId="Title">
    <w:name w:val="Title"/>
    <w:basedOn w:val="Normal"/>
    <w:next w:val="Normal"/>
    <w:pPr>
      <w:jc w:val="center"/>
    </w:pPr>
    <w:rPr>
      <w:b w:val="1"/>
    </w:rPr>
  </w:style>
  <w:style w:type="paragraph" w:styleId="Normal" w:default="1">
    <w:name w:val="Normal"/>
    <w:qFormat w:val="1"/>
    <w:rsid w:val="003416BF"/>
    <w:pPr>
      <w:tabs>
        <w:tab w:val="left" w:pos="567"/>
        <w:tab w:val="left" w:pos="1134"/>
        <w:tab w:val="left" w:pos="1701"/>
        <w:tab w:val="left" w:pos="5670"/>
        <w:tab w:val="right" w:pos="9072"/>
      </w:tabs>
      <w:spacing w:after="240"/>
    </w:pPr>
    <w:rPr>
      <w:rFonts w:ascii="Arial" w:hAnsi="Arial"/>
      <w:sz w:val="22"/>
      <w:szCs w:val="24"/>
      <w:lang w:eastAsia="en-US"/>
    </w:rPr>
  </w:style>
  <w:style w:type="paragraph" w:styleId="Heading1">
    <w:name w:val="heading 1"/>
    <w:basedOn w:val="Normal"/>
    <w:next w:val="Normal"/>
    <w:qFormat w:val="1"/>
    <w:pPr>
      <w:keepNext w:val="1"/>
      <w:spacing w:after="120" w:before="360"/>
      <w:outlineLvl w:val="0"/>
    </w:pPr>
    <w:rPr>
      <w:rFonts w:cs="Arial"/>
      <w:b w:val="1"/>
      <w:bCs w:val="1"/>
      <w:caps w:val="1"/>
      <w:kern w:val="32"/>
      <w:szCs w:val="32"/>
    </w:rPr>
  </w:style>
  <w:style w:type="paragraph" w:styleId="Heading2">
    <w:name w:val="heading 2"/>
    <w:basedOn w:val="Normal"/>
    <w:next w:val="Normal"/>
    <w:qFormat w:val="1"/>
    <w:pPr>
      <w:keepNext w:val="1"/>
      <w:spacing w:after="120" w:before="240"/>
      <w:outlineLvl w:val="1"/>
    </w:pPr>
    <w:rPr>
      <w:rFonts w:cs="Arial"/>
      <w:b w:val="1"/>
      <w:bCs w:val="1"/>
      <w:iCs w:val="1"/>
      <w:szCs w:val="28"/>
    </w:rPr>
  </w:style>
  <w:style w:type="paragraph" w:styleId="Heading3">
    <w:name w:val="heading 3"/>
    <w:basedOn w:val="Normal"/>
    <w:next w:val="Normal"/>
    <w:qFormat w:val="1"/>
    <w:pPr>
      <w:keepNext w:val="1"/>
      <w:spacing w:after="120" w:before="240"/>
      <w:outlineLvl w:val="2"/>
    </w:pPr>
    <w:rPr>
      <w:rFonts w:cs="Arial"/>
      <w:bCs w:val="1"/>
      <w:i w:val="1"/>
      <w:szCs w:val="26"/>
    </w:rPr>
  </w:style>
  <w:style w:type="paragraph" w:styleId="Heading4">
    <w:name w:val="heading 4"/>
    <w:basedOn w:val="Normal"/>
    <w:next w:val="Normal"/>
    <w:qFormat w:val="1"/>
    <w:pPr>
      <w:keepNext w:val="1"/>
      <w:spacing w:after="60" w:before="240"/>
      <w:outlineLvl w:val="3"/>
    </w:pPr>
    <w:rPr>
      <w:b w:val="1"/>
      <w:bCs w:val="1"/>
      <w:sz w:val="26"/>
      <w:szCs w:val="28"/>
    </w:rPr>
  </w:style>
  <w:style w:type="paragraph" w:styleId="Heading5">
    <w:name w:val="heading 5"/>
    <w:basedOn w:val="Normal"/>
    <w:next w:val="Normal"/>
    <w:qFormat w:val="1"/>
    <w:pPr>
      <w:spacing w:after="60" w:before="240"/>
      <w:outlineLvl w:val="4"/>
    </w:pPr>
    <w:rPr>
      <w:b w:val="1"/>
      <w:bCs w:val="1"/>
      <w:i w:val="1"/>
      <w:iCs w:val="1"/>
      <w:sz w:val="24"/>
      <w:szCs w:val="26"/>
    </w:rPr>
  </w:style>
  <w:style w:type="paragraph" w:styleId="Heading6">
    <w:name w:val="heading 6"/>
    <w:basedOn w:val="Normal"/>
    <w:next w:val="Normal"/>
    <w:qFormat w:val="1"/>
    <w:pPr>
      <w:spacing w:after="60" w:before="240"/>
      <w:outlineLvl w:val="5"/>
    </w:pPr>
    <w:rPr>
      <w:b w:val="1"/>
      <w:bCs w:val="1"/>
      <w:sz w:val="20"/>
      <w:szCs w:val="22"/>
    </w:rPr>
  </w:style>
  <w:style w:type="paragraph" w:styleId="Heading7">
    <w:name w:val="heading 7"/>
    <w:basedOn w:val="Normal"/>
    <w:next w:val="Normal"/>
    <w:qFormat w:val="1"/>
    <w:pPr>
      <w:spacing w:after="60" w:before="240"/>
      <w:outlineLvl w:val="6"/>
    </w:pPr>
  </w:style>
  <w:style w:type="paragraph" w:styleId="Heading8">
    <w:name w:val="heading 8"/>
    <w:basedOn w:val="Normal"/>
    <w:next w:val="Normal"/>
    <w:qFormat w:val="1"/>
    <w:pPr>
      <w:spacing w:after="60" w:before="240"/>
      <w:outlineLvl w:val="7"/>
    </w:pPr>
    <w:rPr>
      <w:i w:val="1"/>
      <w:iCs w:val="1"/>
    </w:rPr>
  </w:style>
  <w:style w:type="paragraph" w:styleId="Heading9">
    <w:name w:val="heading 9"/>
    <w:basedOn w:val="Normal"/>
    <w:next w:val="Normal"/>
    <w:qFormat w:val="1"/>
    <w:pPr>
      <w:spacing w:after="60" w:before="240"/>
      <w:outlineLvl w:val="8"/>
    </w:pPr>
    <w:rPr>
      <w:rFonts w:cs="Arial"/>
      <w:sz w:val="20"/>
      <w:szCs w:val="22"/>
    </w:rPr>
  </w:style>
  <w:style w:type="character" w:styleId="DefaultParagraphFont" w:default="1">
    <w:name w:val="Default Paragraph Font"/>
    <w:semiHidden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5016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idden" w:customStyle="1">
    <w:name w:val="Hidden"/>
    <w:basedOn w:val="Normal"/>
    <w:pPr>
      <w:widowControl w:val="0"/>
      <w:pBdr>
        <w:left w:color="auto" w:space="4" w:sz="4" w:val="double"/>
        <w:bottom w:color="auto" w:space="1" w:sz="4" w:val="double"/>
        <w:right w:color="auto" w:space="4" w:sz="4" w:val="double"/>
      </w:pBdr>
      <w:shd w:color="auto" w:fill="ffffff" w:val="clear"/>
      <w:suppressAutoHyphens w:val="1"/>
      <w:autoSpaceDE w:val="0"/>
      <w:autoSpaceDN w:val="0"/>
      <w:adjustRightInd w:val="0"/>
      <w:spacing w:after="0"/>
    </w:pPr>
    <w:rPr>
      <w:i w:val="1"/>
      <w:vanish w:val="1"/>
      <w:color w:val="0000ff"/>
    </w:rPr>
  </w:style>
  <w:style w:type="paragraph" w:styleId="Header">
    <w:name w:val="header"/>
    <w:basedOn w:val="Normal"/>
    <w:semiHidden w:val="1"/>
    <w:pPr>
      <w:tabs>
        <w:tab w:val="clear" w:pos="567"/>
        <w:tab w:val="clear" w:pos="1134"/>
      </w:tabs>
      <w:jc w:val="center"/>
    </w:pPr>
  </w:style>
  <w:style w:type="paragraph" w:styleId="Footer">
    <w:name w:val="footer"/>
    <w:basedOn w:val="Normal"/>
    <w:semiHidden w:val="1"/>
    <w:pPr>
      <w:tabs>
        <w:tab w:val="clear" w:pos="567"/>
        <w:tab w:val="clear" w:pos="1134"/>
      </w:tabs>
      <w:spacing w:after="0" w:before="240"/>
      <w:jc w:val="center"/>
    </w:pPr>
  </w:style>
  <w:style w:type="character" w:styleId="PageNumber">
    <w:name w:val="page number"/>
    <w:basedOn w:val="DefaultParagraphFont"/>
    <w:semiHidden w:val="1"/>
  </w:style>
  <w:style w:type="paragraph" w:styleId="FootnoteText">
    <w:name w:val="footnote text"/>
    <w:basedOn w:val="Normal"/>
    <w:semiHidden w:val="1"/>
    <w:pPr>
      <w:spacing w:after="80" w:line="200" w:lineRule="exact"/>
      <w:ind w:firstLine="288"/>
    </w:pPr>
    <w:rPr>
      <w:sz w:val="19"/>
      <w:szCs w:val="20"/>
    </w:rPr>
  </w:style>
  <w:style w:type="character" w:styleId="FootnoteReference">
    <w:name w:val="footnote reference"/>
    <w:semiHidden w:val="1"/>
    <w:rPr>
      <w:vertAlign w:val="superscript"/>
    </w:rPr>
  </w:style>
  <w:style w:type="paragraph" w:styleId="NoteHeading">
    <w:name w:val="Note Heading"/>
    <w:basedOn w:val="Normal"/>
    <w:next w:val="Normal"/>
    <w:semiHidden w:val="1"/>
    <w:pPr>
      <w:numPr>
        <w:numId w:val="21"/>
      </w:numPr>
    </w:pPr>
    <w:rPr>
      <w:color w:val="ff0000"/>
    </w:rPr>
  </w:style>
  <w:style w:type="paragraph" w:styleId="Signature">
    <w:name w:val="Signature"/>
    <w:basedOn w:val="Normal"/>
    <w:semiHidden w:val="1"/>
    <w:pPr>
      <w:spacing w:after="0"/>
      <w:ind w:left="3888"/>
    </w:pPr>
  </w:style>
  <w:style w:type="paragraph" w:styleId="Title">
    <w:name w:val="Title"/>
    <w:basedOn w:val="Normal"/>
    <w:next w:val="Normal"/>
    <w:qFormat w:val="1"/>
    <w:pPr>
      <w:jc w:val="center"/>
      <w:outlineLvl w:val="0"/>
    </w:pPr>
    <w:rPr>
      <w:rFonts w:cs="Arial"/>
      <w:b w:val="1"/>
      <w:bCs w:val="1"/>
      <w:kern w:val="28"/>
      <w:szCs w:val="32"/>
    </w:rPr>
  </w:style>
  <w:style w:type="paragraph" w:styleId="LetterAddress" w:customStyle="1">
    <w:name w:val="Letter Address"/>
    <w:basedOn w:val="Normal"/>
    <w:pPr>
      <w:spacing w:after="280"/>
    </w:pPr>
    <w:rPr>
      <w:szCs w:val="22"/>
    </w:rPr>
  </w:style>
  <w:style w:type="paragraph" w:styleId="LetterFooter" w:customStyle="1">
    <w:name w:val="Letter Footer"/>
    <w:basedOn w:val="Footer"/>
    <w:rPr>
      <w:sz w:val="18"/>
      <w:szCs w:val="18"/>
    </w:rPr>
  </w:style>
  <w:style w:type="paragraph" w:styleId="LetterFrom" w:customStyle="1">
    <w:name w:val="Letter From"/>
    <w:basedOn w:val="Normal"/>
    <w:pPr>
      <w:spacing w:after="840"/>
    </w:pPr>
    <w:rPr>
      <w:szCs w:val="22"/>
    </w:rPr>
  </w:style>
  <w:style w:type="paragraph" w:styleId="Salutation">
    <w:name w:val="Salutation"/>
    <w:basedOn w:val="Normal"/>
    <w:next w:val="Normal"/>
    <w:semiHidden w:val="1"/>
    <w:pPr>
      <w:spacing w:before="240"/>
    </w:pPr>
  </w:style>
  <w:style w:type="paragraph" w:styleId="EnvelopeAddress">
    <w:name w:val="envelope address"/>
    <w:basedOn w:val="Normal"/>
    <w:semiHidden w:val="1"/>
    <w:pPr>
      <w:framePr w:lines="0" w:w="7920" w:h="1980" w:hSpace="180" w:wrap="auto" w:hAnchor="page" w:xAlign="center" w:yAlign="bottom" w:hRule="exact"/>
      <w:spacing w:after="0"/>
      <w:ind w:left="2880"/>
    </w:pPr>
    <w:rPr>
      <w:rFonts w:cs="Arial"/>
    </w:rPr>
  </w:style>
  <w:style w:type="paragraph" w:styleId="Address" w:customStyle="1">
    <w:name w:val="Address"/>
    <w:basedOn w:val="Normal"/>
    <w:pPr>
      <w:spacing w:after="0"/>
      <w:ind w:left="144" w:hanging="144"/>
    </w:pPr>
  </w:style>
  <w:style w:type="paragraph" w:styleId="EnvelopeReturn">
    <w:name w:val="envelope return"/>
    <w:basedOn w:val="Normal"/>
    <w:semiHidden w:val="1"/>
    <w:pPr>
      <w:spacing w:after="0"/>
    </w:pPr>
    <w:rPr>
      <w:rFonts w:cs="Arial"/>
      <w:sz w:val="20"/>
      <w:szCs w:val="20"/>
    </w:rPr>
  </w:style>
  <w:style w:type="character" w:styleId="TickBox" w:customStyle="1">
    <w:name w:val="TickBox"/>
    <w:basedOn w:val="DefaultParagraphFont"/>
  </w:style>
  <w:style w:type="paragraph" w:styleId="FootnoteSeparator" w:customStyle="1">
    <w:name w:val="Footnote Separator"/>
    <w:basedOn w:val="FootnoteText"/>
    <w:pPr>
      <w:spacing w:after="0" w:line="240" w:lineRule="auto"/>
      <w:ind w:firstLine="0"/>
    </w:pPr>
  </w:style>
  <w:style w:type="paragraph" w:styleId="PlainText">
    <w:name w:val="Plain Text"/>
    <w:basedOn w:val="Normal"/>
    <w:semiHidden w:val="1"/>
    <w:pPr>
      <w:spacing w:after="0"/>
    </w:pPr>
    <w:rPr>
      <w:rFonts w:ascii="Courier New" w:cs="Courier New" w:hAnsi="Courier New"/>
      <w:sz w:val="20"/>
      <w:szCs w:val="20"/>
    </w:rPr>
  </w:style>
  <w:style w:type="character" w:styleId="LinkMail" w:customStyle="1">
    <w:name w:val="LinkMail"/>
    <w:rPr>
      <w:color w:val="ff0000"/>
    </w:rPr>
  </w:style>
  <w:style w:type="character" w:styleId="LinkWeb" w:customStyle="1">
    <w:name w:val="LinkWeb"/>
    <w:rPr>
      <w:color w:val="0000ff"/>
    </w:rPr>
  </w:style>
  <w:style w:type="character" w:styleId="WebHidden" w:customStyle="1">
    <w:name w:val="WebHidden"/>
    <w:basedOn w:val="DefaultParagraphFont"/>
  </w:style>
  <w:style w:type="paragraph" w:styleId="WebInfo" w:customStyle="1">
    <w:name w:val="WebInfo"/>
    <w:basedOn w:val="Normal"/>
    <w:pPr>
      <w:spacing w:after="0"/>
    </w:pPr>
    <w:rPr>
      <w:vanish w:val="1"/>
      <w:color w:val="ff0000"/>
    </w:rPr>
  </w:style>
  <w:style w:type="paragraph" w:styleId="ListBullet8" w:customStyle="1">
    <w:name w:val="List Bullet8"/>
    <w:basedOn w:val="Normal"/>
    <w:next w:val="Normal"/>
    <w:pPr>
      <w:ind w:left="576" w:hanging="576"/>
    </w:pPr>
  </w:style>
  <w:style w:type="character" w:styleId="WebNoPrint" w:customStyle="1">
    <w:name w:val="WebNoPrint"/>
    <w:rPr>
      <w:color w:val="993300"/>
    </w:rPr>
  </w:style>
  <w:style w:type="character" w:styleId="WebPrintOnly" w:customStyle="1">
    <w:name w:val="WebPrintOnly"/>
    <w:rPr>
      <w:color w:val="993300"/>
    </w:rPr>
  </w:style>
  <w:style w:type="character" w:styleId="WebSmallFont" w:customStyle="1">
    <w:name w:val="WebSmallFont"/>
    <w:rPr>
      <w:color w:val="993300"/>
      <w:sz w:val="20"/>
    </w:rPr>
  </w:style>
  <w:style w:type="character" w:styleId="WebPicText" w:customStyle="1">
    <w:name w:val="WebPicText"/>
    <w:rPr>
      <w:color w:val="993300"/>
      <w:sz w:val="20"/>
    </w:rPr>
  </w:style>
  <w:style w:type="paragraph" w:styleId="TOC2">
    <w:name w:val="toc 2"/>
    <w:basedOn w:val="Normal"/>
    <w:next w:val="Normal"/>
    <w:autoRedefine w:val="1"/>
    <w:semiHidden w:val="1"/>
    <w:pPr>
      <w:tabs>
        <w:tab w:val="clear" w:pos="567"/>
        <w:tab w:val="clear" w:pos="1134"/>
      </w:tabs>
      <w:ind w:left="240"/>
    </w:pPr>
  </w:style>
  <w:style w:type="character" w:styleId="Hyperlink">
    <w:name w:val="Hyperlink"/>
    <w:semiHidden w:val="1"/>
    <w:rPr>
      <w:color w:val="0000ff"/>
      <w:u w:val="single"/>
    </w:rPr>
  </w:style>
  <w:style w:type="character" w:styleId="WebOnlyWordHidden" w:customStyle="1">
    <w:name w:val="WebOnlyWordHidden"/>
    <w:rPr>
      <w:vanish w:val="1"/>
      <w:color w:val="ff00ff"/>
    </w:rPr>
  </w:style>
  <w:style w:type="character" w:styleId="WebLargeFont" w:customStyle="1">
    <w:name w:val="WebLargeFont"/>
    <w:rPr>
      <w:color w:val="993300"/>
      <w:sz w:val="32"/>
    </w:rPr>
  </w:style>
  <w:style w:type="paragraph" w:styleId="ListBullet">
    <w:name w:val="List Bullet"/>
    <w:basedOn w:val="Normal"/>
    <w:semiHidden w:val="1"/>
    <w:pPr>
      <w:numPr>
        <w:numId w:val="27"/>
      </w:numPr>
    </w:pPr>
  </w:style>
  <w:style w:type="paragraph" w:styleId="ListContinue">
    <w:name w:val="List Continue"/>
    <w:basedOn w:val="Normal"/>
    <w:semiHidden w:val="1"/>
    <w:pPr>
      <w:numPr>
        <w:ilvl w:val="1"/>
        <w:numId w:val="27"/>
      </w:numPr>
    </w:pPr>
  </w:style>
  <w:style w:type="paragraph" w:styleId="ListBullet2">
    <w:name w:val="List Bullet 2"/>
    <w:basedOn w:val="Normal"/>
    <w:semiHidden w:val="1"/>
    <w:pPr>
      <w:numPr>
        <w:ilvl w:val="2"/>
        <w:numId w:val="27"/>
      </w:numPr>
    </w:pPr>
  </w:style>
  <w:style w:type="paragraph" w:styleId="ListContinue2">
    <w:name w:val="List Continue 2"/>
    <w:basedOn w:val="Normal"/>
    <w:semiHidden w:val="1"/>
    <w:pPr>
      <w:numPr>
        <w:ilvl w:val="3"/>
        <w:numId w:val="27"/>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2.0" w:type="dxa"/>
        <w:bottom w:w="0.0" w:type="dxa"/>
        <w:right w:w="72.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2.0" w:type="dxa"/>
        <w:bottom w:w="0.0" w:type="dxa"/>
        <w:right w:w="72.0" w:type="dxa"/>
      </w:tblCellMar>
    </w:tblPr>
  </w:style>
  <w:style w:type="table" w:styleId="Table2">
    <w:basedOn w:val="TableNormal"/>
    <w:tblPr>
      <w:tblStyleRowBandSize w:val="1"/>
      <w:tblStyleColBandSize w:val="1"/>
      <w:tblCellMar>
        <w:top w:w="0.0" w:type="dxa"/>
        <w:left w:w="72.0" w:type="dxa"/>
        <w:bottom w:w="0.0" w:type="dxa"/>
        <w:right w:w="7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knoM61/9Gbl+h0TYjAhKrnW++g==">AMUW2mX4gg63Vt7Ttg4pByQeO1Q+llHBQbTzcva6zkBLLxM3gM3Mdl3B7VUU+O06+NNf/VJbUjz0h550/sqDnXC56d1Mv2lU0EkF8Ku51SVnem3zvHBEF3s=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2022-04-02T17:06:00Z</dcterms:created>
  <dc:creator>Bj</dc:creator>
</cp:coreProperties>
</file>